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6C9D0" w14:textId="6D5432C1" w:rsidR="00D57250" w:rsidRPr="0088529D" w:rsidRDefault="008C23D8" w:rsidP="00D57250">
      <w:pPr>
        <w:tabs>
          <w:tab w:val="center" w:pos="4536"/>
          <w:tab w:val="right" w:pos="9072"/>
        </w:tabs>
        <w:rPr>
          <w:rFonts w:ascii="Arial" w:eastAsia="MS Mincho" w:hAnsi="Arial" w:cs="Arial"/>
          <w:b/>
          <w:sz w:val="22"/>
          <w:szCs w:val="22"/>
        </w:rPr>
      </w:pPr>
      <w:bookmarkStart w:id="0" w:name="_Hlk162618374"/>
      <w:bookmarkStart w:id="1" w:name="_Hlk110460279"/>
      <w:bookmarkEnd w:id="0"/>
      <w:r w:rsidRPr="0088529D">
        <w:rPr>
          <w:rFonts w:ascii="Arial" w:eastAsia="MS Mincho" w:hAnsi="Arial" w:cs="Arial"/>
          <w:b/>
          <w:sz w:val="22"/>
          <w:szCs w:val="22"/>
        </w:rPr>
        <w:t>3GPP TSG RAN WG1 #1</w:t>
      </w:r>
      <w:r>
        <w:rPr>
          <w:rFonts w:ascii="Arial" w:eastAsia="MS Mincho" w:hAnsi="Arial" w:cs="Arial"/>
          <w:b/>
          <w:sz w:val="22"/>
          <w:szCs w:val="22"/>
        </w:rPr>
        <w:t>16b</w:t>
      </w:r>
      <w:r w:rsidR="00D57250" w:rsidRPr="0088529D">
        <w:rPr>
          <w:rFonts w:ascii="Arial" w:eastAsia="MS Mincho" w:hAnsi="Arial" w:cs="Arial"/>
          <w:b/>
          <w:sz w:val="22"/>
          <w:szCs w:val="22"/>
        </w:rPr>
        <w:t xml:space="preserve">                                             </w:t>
      </w:r>
      <w:r w:rsidRPr="008C23D8">
        <w:rPr>
          <w:rFonts w:ascii="Arial" w:eastAsia="MS Mincho" w:hAnsi="Arial" w:cs="Arial"/>
          <w:b/>
          <w:sz w:val="22"/>
          <w:szCs w:val="22"/>
        </w:rPr>
        <w:t>R1-2401979</w:t>
      </w:r>
      <w:r w:rsidR="00D57250" w:rsidRPr="0088529D">
        <w:rPr>
          <w:rFonts w:ascii="Arial" w:eastAsia="MS Mincho" w:hAnsi="Arial" w:cs="Arial"/>
          <w:b/>
          <w:sz w:val="22"/>
          <w:szCs w:val="22"/>
        </w:rPr>
        <w:t xml:space="preserve">     </w:t>
      </w:r>
      <w:r w:rsidR="00D57250">
        <w:rPr>
          <w:rFonts w:ascii="Arial" w:eastAsia="MS Mincho" w:hAnsi="Arial" w:cs="Arial"/>
          <w:b/>
          <w:sz w:val="22"/>
          <w:szCs w:val="22"/>
        </w:rPr>
        <w:t xml:space="preserve">              </w:t>
      </w:r>
      <w:r w:rsidR="00D57250" w:rsidRPr="0088529D">
        <w:rPr>
          <w:rFonts w:ascii="Arial" w:eastAsia="MS Mincho" w:hAnsi="Arial" w:cs="Arial"/>
          <w:b/>
          <w:sz w:val="22"/>
          <w:szCs w:val="22"/>
        </w:rPr>
        <w:t xml:space="preserve"> </w:t>
      </w:r>
      <w:r w:rsidR="00D57250">
        <w:rPr>
          <w:rFonts w:ascii="Arial" w:eastAsia="MS Mincho" w:hAnsi="Arial" w:cs="Arial"/>
          <w:b/>
          <w:sz w:val="22"/>
          <w:szCs w:val="22"/>
        </w:rPr>
        <w:t xml:space="preserve"> </w:t>
      </w:r>
    </w:p>
    <w:p w14:paraId="5F985953" w14:textId="77777777" w:rsidR="008C23D8" w:rsidRPr="00280A95" w:rsidRDefault="008C23D8" w:rsidP="008C23D8">
      <w:pPr>
        <w:tabs>
          <w:tab w:val="center" w:pos="4536"/>
          <w:tab w:val="right" w:pos="9072"/>
        </w:tabs>
        <w:rPr>
          <w:rFonts w:ascii="Arial" w:eastAsia="MS Mincho" w:hAnsi="Arial" w:cs="Arial"/>
          <w:b/>
          <w:sz w:val="22"/>
          <w:szCs w:val="22"/>
        </w:rPr>
      </w:pPr>
      <w:bookmarkStart w:id="2" w:name="_Hlk162627082"/>
      <w:r w:rsidRPr="00280A95">
        <w:rPr>
          <w:rFonts w:ascii="Arial" w:eastAsiaTheme="minorEastAsia" w:hAnsi="Arial" w:cs="Arial"/>
          <w:b/>
          <w:sz w:val="22"/>
          <w:szCs w:val="22"/>
          <w:lang w:eastAsia="zh-CN"/>
        </w:rPr>
        <w:t>Changsha</w:t>
      </w:r>
      <w:r w:rsidRPr="00280A95">
        <w:rPr>
          <w:rFonts w:ascii="Arial" w:eastAsia="MS Mincho" w:hAnsi="Arial" w:cs="Arial"/>
          <w:b/>
          <w:sz w:val="22"/>
          <w:szCs w:val="22"/>
        </w:rPr>
        <w:t xml:space="preserve">, </w:t>
      </w:r>
      <w:r w:rsidRPr="00280A95">
        <w:rPr>
          <w:rFonts w:ascii="Arial" w:eastAsiaTheme="minorEastAsia" w:hAnsi="Arial" w:cs="Arial"/>
          <w:b/>
          <w:sz w:val="22"/>
          <w:szCs w:val="22"/>
          <w:lang w:eastAsia="zh-CN"/>
        </w:rPr>
        <w:t>China</w:t>
      </w:r>
      <w:r w:rsidRPr="00280A95">
        <w:rPr>
          <w:rFonts w:ascii="Arial" w:eastAsia="MS Mincho" w:hAnsi="Arial" w:cs="Arial"/>
          <w:b/>
          <w:sz w:val="22"/>
          <w:szCs w:val="22"/>
        </w:rPr>
        <w:t xml:space="preserve">, </w:t>
      </w:r>
      <w:r w:rsidRPr="00280A95">
        <w:rPr>
          <w:rFonts w:ascii="Arial" w:eastAsiaTheme="minorEastAsia" w:hAnsi="Arial" w:cs="Arial"/>
          <w:b/>
          <w:sz w:val="22"/>
          <w:szCs w:val="22"/>
          <w:lang w:eastAsia="zh-CN"/>
        </w:rPr>
        <w:t>April</w:t>
      </w:r>
      <w:r w:rsidRPr="00280A95">
        <w:rPr>
          <w:rFonts w:ascii="Arial" w:eastAsia="MS Mincho" w:hAnsi="Arial" w:cs="Arial"/>
          <w:b/>
          <w:sz w:val="22"/>
          <w:szCs w:val="22"/>
        </w:rPr>
        <w:t xml:space="preserve"> 15th – </w:t>
      </w:r>
      <w:r w:rsidRPr="00280A95">
        <w:rPr>
          <w:rFonts w:ascii="Arial" w:eastAsiaTheme="minorEastAsia" w:hAnsi="Arial" w:cs="Arial"/>
          <w:b/>
          <w:sz w:val="22"/>
          <w:szCs w:val="22"/>
          <w:lang w:eastAsia="zh-CN"/>
        </w:rPr>
        <w:t>April</w:t>
      </w:r>
      <w:r w:rsidRPr="00280A95">
        <w:rPr>
          <w:rFonts w:ascii="Arial" w:eastAsia="MS Mincho" w:hAnsi="Arial" w:cs="Arial"/>
          <w:b/>
          <w:sz w:val="22"/>
          <w:szCs w:val="22"/>
        </w:rPr>
        <w:t xml:space="preserve"> 19</w:t>
      </w:r>
      <w:r w:rsidRPr="00280A95">
        <w:rPr>
          <w:rFonts w:ascii="Arial" w:eastAsiaTheme="minorEastAsia" w:hAnsi="Arial" w:cs="Arial"/>
          <w:b/>
          <w:sz w:val="22"/>
          <w:szCs w:val="22"/>
          <w:lang w:eastAsia="zh-CN"/>
        </w:rPr>
        <w:t>th</w:t>
      </w:r>
      <w:r w:rsidRPr="00280A95">
        <w:rPr>
          <w:rFonts w:ascii="Arial" w:eastAsia="MS Mincho" w:hAnsi="Arial" w:cs="Arial"/>
          <w:b/>
          <w:sz w:val="22"/>
          <w:szCs w:val="22"/>
        </w:rPr>
        <w:t>, 2024</w:t>
      </w:r>
    </w:p>
    <w:bookmarkEnd w:id="2"/>
    <w:p w14:paraId="2A8A1BD4" w14:textId="77777777" w:rsidR="00FB17B0" w:rsidRPr="008C23D8" w:rsidRDefault="00FB17B0" w:rsidP="00FB17B0">
      <w:pPr>
        <w:tabs>
          <w:tab w:val="center" w:pos="4536"/>
          <w:tab w:val="right" w:pos="9072"/>
        </w:tabs>
        <w:rPr>
          <w:rFonts w:ascii="Arial" w:eastAsia="宋体" w:hAnsi="Arial" w:cs="Arial"/>
          <w:b/>
          <w:bCs/>
          <w:sz w:val="22"/>
          <w:szCs w:val="22"/>
          <w:lang w:eastAsia="zh-CN"/>
        </w:rPr>
      </w:pPr>
    </w:p>
    <w:p w14:paraId="0F5A6757" w14:textId="77777777" w:rsidR="00FB17B0" w:rsidRPr="0088529D" w:rsidRDefault="00FB17B0" w:rsidP="00FB17B0">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Pr>
          <w:rFonts w:ascii="Arial" w:eastAsia="宋体" w:hAnsi="Arial"/>
          <w:b/>
          <w:sz w:val="22"/>
          <w:szCs w:val="22"/>
          <w:lang w:eastAsia="zh-CN"/>
        </w:rPr>
        <w:t>TCL</w:t>
      </w:r>
    </w:p>
    <w:p w14:paraId="1A3B32FC" w14:textId="574AAF0B" w:rsidR="00FB17B0" w:rsidRPr="00A822DA" w:rsidRDefault="00FB17B0" w:rsidP="00FB17B0">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3" w:name="Title"/>
      <w:bookmarkEnd w:id="3"/>
      <w:r w:rsidRPr="0088529D">
        <w:rPr>
          <w:rFonts w:ascii="Arial" w:eastAsia="MS Mincho" w:hAnsi="Arial" w:cs="Arial"/>
          <w:b/>
          <w:sz w:val="22"/>
          <w:szCs w:val="22"/>
        </w:rPr>
        <w:tab/>
      </w:r>
      <w:r w:rsidR="008C23D8" w:rsidRPr="008C23D8">
        <w:rPr>
          <w:rFonts w:ascii="Arial" w:eastAsia="MS Mincho" w:hAnsi="Arial" w:cs="Arial"/>
          <w:b/>
          <w:sz w:val="22"/>
          <w:szCs w:val="22"/>
        </w:rPr>
        <w:t>Discussion on waveform characteristics of external carrier-wave for Ambient IoT</w:t>
      </w:r>
    </w:p>
    <w:p w14:paraId="6C1FBC7B" w14:textId="4CE1750C" w:rsidR="00FB17B0" w:rsidRPr="0088529D" w:rsidRDefault="00FB17B0" w:rsidP="00FB17B0">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4" w:name="Source"/>
      <w:bookmarkEnd w:id="4"/>
      <w:r w:rsidRPr="0088529D">
        <w:rPr>
          <w:rFonts w:ascii="Arial" w:eastAsia="MS Mincho" w:hAnsi="Arial" w:cs="Arial"/>
          <w:b/>
          <w:sz w:val="22"/>
          <w:szCs w:val="22"/>
        </w:rPr>
        <w:tab/>
      </w:r>
      <w:r w:rsidRPr="0088529D">
        <w:rPr>
          <w:rFonts w:ascii="Arial" w:eastAsia="宋体" w:hAnsi="Arial" w:cs="Arial"/>
          <w:b/>
          <w:sz w:val="22"/>
          <w:szCs w:val="22"/>
          <w:lang w:eastAsia="zh-CN"/>
        </w:rPr>
        <w:t>9</w:t>
      </w:r>
      <w:r>
        <w:rPr>
          <w:rFonts w:ascii="Arial" w:eastAsia="宋体" w:hAnsi="Arial" w:cs="Arial"/>
          <w:b/>
          <w:sz w:val="22"/>
          <w:szCs w:val="22"/>
          <w:lang w:eastAsia="zh-CN"/>
        </w:rPr>
        <w:t>.4.2.4</w:t>
      </w:r>
    </w:p>
    <w:p w14:paraId="188EB575" w14:textId="0FEE93EC" w:rsidR="00FB17B0" w:rsidRPr="0088529D" w:rsidRDefault="00FB17B0" w:rsidP="00FB17B0">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5" w:name="DocumentFor"/>
      <w:bookmarkStart w:id="6" w:name="_Hlk157695421"/>
      <w:bookmarkEnd w:id="5"/>
      <w:r w:rsidRPr="0088529D">
        <w:rPr>
          <w:rFonts w:ascii="Arial" w:eastAsia="MS Mincho" w:hAnsi="Arial" w:cs="Arial"/>
          <w:b/>
          <w:sz w:val="22"/>
          <w:szCs w:val="22"/>
        </w:rPr>
        <w:t>Discussion</w:t>
      </w:r>
      <w:r>
        <w:rPr>
          <w:rFonts w:ascii="Arial" w:eastAsia="MS Mincho" w:hAnsi="Arial" w:cs="Arial"/>
          <w:b/>
          <w:sz w:val="22"/>
          <w:szCs w:val="22"/>
        </w:rPr>
        <w:t xml:space="preserve"> and Decision</w:t>
      </w:r>
      <w:bookmarkEnd w:id="6"/>
    </w:p>
    <w:p w14:paraId="0793D683" w14:textId="77777777" w:rsidR="00004AC6" w:rsidRDefault="00004AC6" w:rsidP="00004AC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09DC1DF2" w14:textId="181C653D" w:rsidR="00CB74E8" w:rsidRPr="00CB74E8" w:rsidRDefault="00D469BB" w:rsidP="00CB74E8">
      <w:pPr>
        <w:spacing w:before="120" w:after="120" w:line="276" w:lineRule="auto"/>
        <w:jc w:val="both"/>
        <w:rPr>
          <w:rFonts w:ascii="Times New Roman" w:eastAsia="宋体" w:hAnsi="Times New Roman"/>
          <w:szCs w:val="20"/>
          <w:lang w:val="en-GB"/>
        </w:rPr>
      </w:pPr>
      <w:r>
        <w:rPr>
          <w:rFonts w:ascii="Times New Roman" w:eastAsia="宋体" w:hAnsi="Times New Roman"/>
          <w:szCs w:val="20"/>
          <w:lang w:val="en-GB"/>
        </w:rPr>
        <w:t>RAN 1#116 has approved several points for further discussion, and the description is given as below [1]</w:t>
      </w:r>
      <w:r w:rsidR="002B517C">
        <w:rPr>
          <w:rFonts w:ascii="Times New Roman" w:eastAsia="宋体" w:hAnsi="Times New Roman"/>
          <w:szCs w:val="20"/>
          <w:lang w:val="en-GB"/>
        </w:rPr>
        <w:t>:</w:t>
      </w:r>
    </w:p>
    <w:tbl>
      <w:tblPr>
        <w:tblStyle w:val="afc"/>
        <w:tblW w:w="0" w:type="auto"/>
        <w:tblInd w:w="108" w:type="dxa"/>
        <w:tblLook w:val="04A0" w:firstRow="1" w:lastRow="0" w:firstColumn="1" w:lastColumn="0" w:noHBand="0" w:noVBand="1"/>
      </w:tblPr>
      <w:tblGrid>
        <w:gridCol w:w="8952"/>
      </w:tblGrid>
      <w:tr w:rsidR="00CB74E8" w:rsidRPr="00CB74E8" w14:paraId="2F32C3D1" w14:textId="77777777" w:rsidTr="003678DC">
        <w:trPr>
          <w:trHeight w:val="1142"/>
        </w:trPr>
        <w:tc>
          <w:tcPr>
            <w:tcW w:w="9356" w:type="dxa"/>
          </w:tcPr>
          <w:p w14:paraId="790E3BAE" w14:textId="77777777" w:rsidR="00D469BB" w:rsidRPr="004152C4" w:rsidRDefault="00D469BB" w:rsidP="00D469BB">
            <w:pPr>
              <w:rPr>
                <w:rFonts w:ascii="Times New Roman" w:hAnsi="Times New Roman"/>
                <w:b/>
                <w:bCs/>
              </w:rPr>
            </w:pPr>
            <w:r w:rsidRPr="004152C4">
              <w:rPr>
                <w:rFonts w:ascii="Times New Roman" w:hAnsi="Times New Roman"/>
                <w:b/>
                <w:bCs/>
              </w:rPr>
              <w:t>Agreement</w:t>
            </w:r>
          </w:p>
          <w:p w14:paraId="573815B3" w14:textId="3F41CE66" w:rsidR="00D469BB" w:rsidRPr="004152C4" w:rsidRDefault="00D469BB" w:rsidP="00D469BB">
            <w:pPr>
              <w:rPr>
                <w:rFonts w:ascii="Times New Roman" w:hAnsi="Times New Roman"/>
                <w:szCs w:val="20"/>
              </w:rPr>
            </w:pPr>
            <w:r w:rsidRPr="004152C4">
              <w:rPr>
                <w:rFonts w:ascii="Times New Roman" w:hAnsi="Times New Roman"/>
                <w:szCs w:val="20"/>
              </w:rPr>
              <w:t>For R19 A-IoT study item, at least single-tone unmodulated sinusoid waveform is a candidate waveform for carrier wave for D2R backscattering.</w:t>
            </w:r>
          </w:p>
          <w:p w14:paraId="1DA56014" w14:textId="77777777" w:rsidR="00D469BB" w:rsidRPr="004152C4" w:rsidRDefault="00D469BB" w:rsidP="00D469BB">
            <w:pPr>
              <w:rPr>
                <w:rFonts w:ascii="Times New Roman" w:hAnsi="Times New Roman"/>
                <w:b/>
                <w:bCs/>
              </w:rPr>
            </w:pPr>
            <w:r w:rsidRPr="004152C4">
              <w:rPr>
                <w:rFonts w:ascii="Times New Roman" w:hAnsi="Times New Roman"/>
                <w:b/>
                <w:bCs/>
              </w:rPr>
              <w:t>Agreement</w:t>
            </w:r>
          </w:p>
          <w:p w14:paraId="46A75235" w14:textId="3610D82C" w:rsidR="00D469BB" w:rsidRPr="004152C4" w:rsidRDefault="00D469BB" w:rsidP="00D469BB">
            <w:pPr>
              <w:spacing w:beforeLines="50" w:before="120"/>
              <w:rPr>
                <w:rFonts w:ascii="Times New Roman" w:hAnsi="Times New Roman"/>
                <w:bCs/>
                <w:sz w:val="22"/>
                <w:szCs w:val="20"/>
              </w:rPr>
            </w:pPr>
            <w:r w:rsidRPr="004152C4">
              <w:rPr>
                <w:rFonts w:ascii="Times New Roman" w:hAnsi="Times New Roman"/>
                <w:bCs/>
                <w:szCs w:val="20"/>
              </w:rPr>
              <w:t>For R19 A-IoT study item, multi-tone waveforms for carrier wave for D2R backscattering can be studied.</w:t>
            </w:r>
          </w:p>
          <w:p w14:paraId="1C09A19C" w14:textId="77777777" w:rsidR="00D469BB" w:rsidRPr="004152C4" w:rsidRDefault="00D469BB" w:rsidP="00D469BB">
            <w:pPr>
              <w:spacing w:beforeLines="50" w:before="120"/>
              <w:rPr>
                <w:rFonts w:ascii="Times New Roman" w:hAnsi="Times New Roman"/>
                <w:b/>
                <w:bCs/>
                <w:szCs w:val="20"/>
              </w:rPr>
            </w:pPr>
            <w:r w:rsidRPr="004152C4">
              <w:rPr>
                <w:rFonts w:ascii="Times New Roman" w:hAnsi="Times New Roman"/>
                <w:b/>
                <w:bCs/>
                <w:szCs w:val="20"/>
              </w:rPr>
              <w:t>Agreement</w:t>
            </w:r>
          </w:p>
          <w:p w14:paraId="388995CB" w14:textId="77777777" w:rsidR="00D469BB" w:rsidRPr="004152C4" w:rsidRDefault="00D469BB" w:rsidP="00D469BB">
            <w:pPr>
              <w:spacing w:beforeLines="50" w:before="120"/>
              <w:rPr>
                <w:rFonts w:ascii="Times New Roman" w:hAnsi="Times New Roman"/>
                <w:bCs/>
                <w:szCs w:val="20"/>
                <w:highlight w:val="yellow"/>
              </w:rPr>
            </w:pPr>
            <w:r w:rsidRPr="004152C4">
              <w:rPr>
                <w:rFonts w:ascii="Times New Roman" w:hAnsi="Times New Roman"/>
                <w:bCs/>
                <w:szCs w:val="20"/>
              </w:rPr>
              <w:t xml:space="preserve">For the case that D2R backscattering is transmitted in the same carrier as CW for D2R backscattering, and for topology 1, the following cases for CW transmission </w:t>
            </w:r>
            <w:r w:rsidRPr="004152C4">
              <w:rPr>
                <w:rFonts w:ascii="Times New Roman" w:hAnsi="Times New Roman"/>
                <w:bCs/>
                <w:szCs w:val="20"/>
                <w:lang w:eastAsia="zh-CN"/>
              </w:rPr>
              <w:t>are</w:t>
            </w:r>
            <w:r w:rsidRPr="004152C4">
              <w:rPr>
                <w:rFonts w:ascii="Times New Roman" w:hAnsi="Times New Roman"/>
                <w:bCs/>
                <w:szCs w:val="20"/>
              </w:rPr>
              <w:t xml:space="preserve"> studied.</w:t>
            </w:r>
          </w:p>
          <w:p w14:paraId="11446876" w14:textId="77777777" w:rsidR="00D469BB" w:rsidRPr="004152C4" w:rsidRDefault="00D469BB" w:rsidP="00D469BB">
            <w:pPr>
              <w:pStyle w:val="af1"/>
              <w:widowControl/>
              <w:numPr>
                <w:ilvl w:val="0"/>
                <w:numId w:val="45"/>
              </w:numPr>
              <w:autoSpaceDE w:val="0"/>
              <w:autoSpaceDN w:val="0"/>
              <w:adjustRightInd w:val="0"/>
              <w:snapToGrid w:val="0"/>
              <w:spacing w:after="120"/>
              <w:ind w:firstLineChars="0"/>
              <w:rPr>
                <w:rFonts w:ascii="Times New Roman" w:hAnsi="Times New Roman" w:cs="Times New Roman"/>
                <w:szCs w:val="20"/>
              </w:rPr>
            </w:pPr>
            <w:r w:rsidRPr="004152C4">
              <w:rPr>
                <w:rFonts w:ascii="Times New Roman" w:hAnsi="Times New Roman" w:cs="Times New Roman"/>
                <w:szCs w:val="20"/>
              </w:rPr>
              <w:t>Case 1-1: CW is transmitted from inside the topology, transmitted in DL spectrum</w:t>
            </w:r>
          </w:p>
          <w:p w14:paraId="086836EF" w14:textId="77777777" w:rsidR="00D469BB" w:rsidRPr="004152C4" w:rsidRDefault="00D469BB" w:rsidP="00D469BB">
            <w:pPr>
              <w:numPr>
                <w:ilvl w:val="0"/>
                <w:numId w:val="45"/>
              </w:numPr>
              <w:autoSpaceDE w:val="0"/>
              <w:autoSpaceDN w:val="0"/>
              <w:snapToGrid w:val="0"/>
              <w:spacing w:beforeLines="50" w:before="120" w:after="120"/>
              <w:jc w:val="both"/>
              <w:rPr>
                <w:rFonts w:ascii="Times New Roman" w:hAnsi="Times New Roman"/>
                <w:szCs w:val="20"/>
              </w:rPr>
            </w:pPr>
            <w:r w:rsidRPr="004152C4">
              <w:rPr>
                <w:rFonts w:ascii="Times New Roman" w:hAnsi="Times New Roman"/>
                <w:szCs w:val="20"/>
              </w:rPr>
              <w:t>Case 1-2: CW is transmitted from inside the topology, transmitted in UL spectrum</w:t>
            </w:r>
          </w:p>
          <w:p w14:paraId="04BE419A" w14:textId="74D1F780" w:rsidR="00D469BB" w:rsidRPr="004152C4" w:rsidRDefault="00D469BB" w:rsidP="00D469BB">
            <w:pPr>
              <w:numPr>
                <w:ilvl w:val="0"/>
                <w:numId w:val="45"/>
              </w:numPr>
              <w:autoSpaceDE w:val="0"/>
              <w:autoSpaceDN w:val="0"/>
              <w:snapToGrid w:val="0"/>
              <w:spacing w:beforeLines="50" w:before="120" w:after="120"/>
              <w:jc w:val="both"/>
              <w:rPr>
                <w:rFonts w:ascii="Times New Roman" w:hAnsi="Times New Roman"/>
                <w:szCs w:val="20"/>
              </w:rPr>
            </w:pPr>
            <w:r w:rsidRPr="004152C4">
              <w:rPr>
                <w:rFonts w:ascii="Times New Roman" w:hAnsi="Times New Roman"/>
                <w:szCs w:val="20"/>
              </w:rPr>
              <w:t>Case 1-4: CW is transmitted from outside the topology, transmitted in UL spectrum</w:t>
            </w:r>
          </w:p>
          <w:p w14:paraId="11E77163" w14:textId="77777777" w:rsidR="00D469BB" w:rsidRPr="004152C4" w:rsidRDefault="00D469BB" w:rsidP="00D469BB">
            <w:pPr>
              <w:spacing w:beforeLines="50" w:before="120"/>
              <w:rPr>
                <w:rFonts w:ascii="Times New Roman" w:hAnsi="Times New Roman"/>
                <w:b/>
                <w:bCs/>
                <w:szCs w:val="20"/>
              </w:rPr>
            </w:pPr>
            <w:r w:rsidRPr="004152C4">
              <w:rPr>
                <w:rFonts w:ascii="Times New Roman" w:hAnsi="Times New Roman"/>
                <w:b/>
                <w:bCs/>
                <w:szCs w:val="20"/>
              </w:rPr>
              <w:t>Agreement</w:t>
            </w:r>
          </w:p>
          <w:p w14:paraId="76F59E88" w14:textId="77777777" w:rsidR="00D469BB" w:rsidRPr="004152C4" w:rsidRDefault="00D469BB" w:rsidP="00D469BB">
            <w:pPr>
              <w:spacing w:beforeLines="50" w:before="120"/>
              <w:rPr>
                <w:rFonts w:ascii="Times New Roman" w:hAnsi="Times New Roman"/>
                <w:bCs/>
                <w:szCs w:val="20"/>
                <w:highlight w:val="yellow"/>
              </w:rPr>
            </w:pPr>
            <w:r w:rsidRPr="004152C4">
              <w:rPr>
                <w:rFonts w:ascii="Times New Roman" w:hAnsi="Times New Roman"/>
                <w:bCs/>
                <w:szCs w:val="20"/>
              </w:rPr>
              <w:t>For the case that D2R backscattering is transmitted in the same carrier as CW for D2R backscattering, and for topology 2, the following cases for CW transmission are studied.</w:t>
            </w:r>
          </w:p>
          <w:p w14:paraId="47CFB0C1" w14:textId="77777777" w:rsidR="00D469BB" w:rsidRPr="004152C4" w:rsidRDefault="00D469BB" w:rsidP="00D469BB">
            <w:pPr>
              <w:numPr>
                <w:ilvl w:val="0"/>
                <w:numId w:val="45"/>
              </w:numPr>
              <w:autoSpaceDE w:val="0"/>
              <w:autoSpaceDN w:val="0"/>
              <w:snapToGrid w:val="0"/>
              <w:spacing w:beforeLines="50" w:before="120" w:after="120"/>
              <w:jc w:val="both"/>
              <w:rPr>
                <w:rFonts w:ascii="Times New Roman" w:hAnsi="Times New Roman"/>
                <w:bCs/>
                <w:szCs w:val="20"/>
              </w:rPr>
            </w:pPr>
            <w:r w:rsidRPr="004152C4">
              <w:rPr>
                <w:rFonts w:ascii="Times New Roman" w:hAnsi="Times New Roman"/>
                <w:bCs/>
                <w:szCs w:val="20"/>
              </w:rPr>
              <w:t>Case 2-2: CW is transmitted from inside the topology (i.e., intermediate UE), transmitted in UL spectrum</w:t>
            </w:r>
          </w:p>
          <w:p w14:paraId="05BCC4F1" w14:textId="77777777" w:rsidR="00D469BB" w:rsidRPr="004152C4" w:rsidRDefault="00D469BB" w:rsidP="00D469BB">
            <w:pPr>
              <w:numPr>
                <w:ilvl w:val="0"/>
                <w:numId w:val="45"/>
              </w:numPr>
              <w:autoSpaceDE w:val="0"/>
              <w:autoSpaceDN w:val="0"/>
              <w:snapToGrid w:val="0"/>
              <w:spacing w:beforeLines="50" w:before="120" w:after="120"/>
              <w:jc w:val="both"/>
              <w:rPr>
                <w:rFonts w:ascii="Times New Roman" w:hAnsi="Times New Roman"/>
                <w:bCs/>
                <w:szCs w:val="20"/>
              </w:rPr>
            </w:pPr>
            <w:r w:rsidRPr="004152C4">
              <w:rPr>
                <w:rFonts w:ascii="Times New Roman" w:hAnsi="Times New Roman"/>
                <w:bCs/>
                <w:szCs w:val="20"/>
                <w:lang w:eastAsia="zh-CN"/>
              </w:rPr>
              <w:t xml:space="preserve">Case 2-3: </w:t>
            </w:r>
            <w:r w:rsidRPr="004152C4">
              <w:rPr>
                <w:rFonts w:ascii="Times New Roman" w:hAnsi="Times New Roman"/>
                <w:bCs/>
                <w:szCs w:val="20"/>
              </w:rPr>
              <w:t xml:space="preserve">CW is transmitted from outside the topology, transmitted in DL spectrum </w:t>
            </w:r>
          </w:p>
          <w:p w14:paraId="1B6C923C" w14:textId="63E979D5" w:rsidR="00CB74E8" w:rsidRPr="00D469BB" w:rsidRDefault="00D469BB" w:rsidP="00D469BB">
            <w:pPr>
              <w:numPr>
                <w:ilvl w:val="0"/>
                <w:numId w:val="45"/>
              </w:numPr>
              <w:autoSpaceDE w:val="0"/>
              <w:autoSpaceDN w:val="0"/>
              <w:snapToGrid w:val="0"/>
              <w:spacing w:beforeLines="50" w:before="120" w:after="120"/>
              <w:jc w:val="both"/>
              <w:rPr>
                <w:b/>
                <w:szCs w:val="20"/>
                <w:u w:val="single"/>
              </w:rPr>
            </w:pPr>
            <w:r w:rsidRPr="004152C4">
              <w:rPr>
                <w:rFonts w:ascii="Times New Roman" w:hAnsi="Times New Roman"/>
                <w:bCs/>
                <w:szCs w:val="20"/>
              </w:rPr>
              <w:t>Case 2-4: CW is transmitted from outside the topology, transmitted in UL spectrum</w:t>
            </w:r>
          </w:p>
        </w:tc>
      </w:tr>
    </w:tbl>
    <w:p w14:paraId="4E902613" w14:textId="50E50927" w:rsidR="009A7CBB" w:rsidRDefault="00137DDF" w:rsidP="00137DDF">
      <w:pPr>
        <w:spacing w:before="120" w:after="120" w:line="276" w:lineRule="auto"/>
        <w:jc w:val="both"/>
        <w:rPr>
          <w:rFonts w:ascii="Times New Roman" w:eastAsia="宋体" w:hAnsi="Times New Roman"/>
          <w:szCs w:val="20"/>
          <w:lang w:val="en-GB"/>
        </w:rPr>
      </w:pPr>
      <w:r w:rsidRPr="00137DDF">
        <w:rPr>
          <w:rFonts w:ascii="Times New Roman" w:eastAsia="宋体" w:hAnsi="Times New Roman"/>
          <w:szCs w:val="20"/>
          <w:lang w:val="en-GB"/>
        </w:rPr>
        <w:t xml:space="preserve">In this contribution, we </w:t>
      </w:r>
      <w:r w:rsidR="00BE1439">
        <w:rPr>
          <w:rFonts w:ascii="Times New Roman" w:eastAsia="宋体" w:hAnsi="Times New Roman"/>
          <w:szCs w:val="20"/>
          <w:lang w:val="en-GB"/>
        </w:rPr>
        <w:t xml:space="preserve">will </w:t>
      </w:r>
      <w:r w:rsidR="00D469BB">
        <w:rPr>
          <w:rFonts w:ascii="Times New Roman" w:eastAsia="宋体" w:hAnsi="Times New Roman"/>
          <w:szCs w:val="20"/>
          <w:lang w:val="en-GB"/>
        </w:rPr>
        <w:t xml:space="preserve">further </w:t>
      </w:r>
      <w:r w:rsidR="00BE1439">
        <w:rPr>
          <w:rFonts w:ascii="Times New Roman" w:eastAsia="宋体" w:hAnsi="Times New Roman"/>
          <w:szCs w:val="20"/>
          <w:lang w:val="en-GB"/>
        </w:rPr>
        <w:t>discuss</w:t>
      </w:r>
      <w:r w:rsidRPr="00137DDF">
        <w:rPr>
          <w:rFonts w:ascii="Times New Roman" w:eastAsia="宋体" w:hAnsi="Times New Roman"/>
          <w:szCs w:val="20"/>
          <w:lang w:val="en-GB"/>
        </w:rPr>
        <w:t xml:space="preserve"> </w:t>
      </w:r>
      <w:r w:rsidR="00D469BB">
        <w:rPr>
          <w:rFonts w:ascii="Times New Roman" w:eastAsia="宋体" w:hAnsi="Times New Roman"/>
          <w:szCs w:val="20"/>
          <w:lang w:val="en-GB"/>
        </w:rPr>
        <w:t>CW waveform characteristic, CW transmission and CW interference</w:t>
      </w:r>
      <w:r w:rsidR="000354AC">
        <w:rPr>
          <w:rFonts w:ascii="Times New Roman" w:eastAsia="宋体" w:hAnsi="Times New Roman"/>
          <w:szCs w:val="20"/>
          <w:lang w:val="en-GB"/>
        </w:rPr>
        <w:t>.</w:t>
      </w:r>
      <w:r w:rsidR="00BE1439">
        <w:rPr>
          <w:rFonts w:ascii="Times New Roman" w:eastAsia="宋体" w:hAnsi="Times New Roman"/>
          <w:szCs w:val="20"/>
          <w:lang w:val="en-GB"/>
        </w:rPr>
        <w:t xml:space="preserve"> </w:t>
      </w:r>
      <w:r w:rsidR="000354AC">
        <w:rPr>
          <w:rFonts w:ascii="Times New Roman" w:eastAsia="宋体" w:hAnsi="Times New Roman"/>
          <w:szCs w:val="20"/>
          <w:lang w:val="en-GB"/>
        </w:rPr>
        <w:t xml:space="preserve"> </w:t>
      </w:r>
    </w:p>
    <w:p w14:paraId="046C05A1" w14:textId="25E4C2E8" w:rsidR="00004AC6" w:rsidRDefault="00D469BB"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CW waveform characteristic</w:t>
      </w:r>
    </w:p>
    <w:p w14:paraId="417B4FDB" w14:textId="77777777" w:rsidR="009F76AB" w:rsidRPr="009F76AB" w:rsidRDefault="009F76AB" w:rsidP="009F76AB">
      <w:pPr>
        <w:pStyle w:val="af1"/>
        <w:keepNext/>
        <w:keepLines/>
        <w:numPr>
          <w:ilvl w:val="0"/>
          <w:numId w:val="10"/>
        </w:numPr>
        <w:tabs>
          <w:tab w:val="left" w:pos="567"/>
        </w:tabs>
        <w:spacing w:before="240" w:after="240"/>
        <w:ind w:firstLineChars="0"/>
        <w:jc w:val="left"/>
        <w:outlineLvl w:val="1"/>
        <w:rPr>
          <w:rFonts w:ascii="Arial" w:eastAsia="宋体" w:hAnsi="Arial" w:cs="Arial"/>
          <w:bCs/>
          <w:vanish/>
          <w:kern w:val="32"/>
          <w:sz w:val="36"/>
          <w:szCs w:val="20"/>
          <w:lang w:val="fr-FR"/>
        </w:rPr>
      </w:pPr>
    </w:p>
    <w:p w14:paraId="24B8120F" w14:textId="77777777" w:rsidR="009F76AB" w:rsidRPr="009F76AB" w:rsidRDefault="009F76AB" w:rsidP="009F76AB">
      <w:pPr>
        <w:pStyle w:val="af1"/>
        <w:keepNext/>
        <w:keepLines/>
        <w:numPr>
          <w:ilvl w:val="0"/>
          <w:numId w:val="10"/>
        </w:numPr>
        <w:tabs>
          <w:tab w:val="left" w:pos="567"/>
        </w:tabs>
        <w:spacing w:before="240" w:after="240"/>
        <w:ind w:firstLineChars="0"/>
        <w:jc w:val="left"/>
        <w:outlineLvl w:val="1"/>
        <w:rPr>
          <w:rFonts w:ascii="Arial" w:eastAsia="宋体" w:hAnsi="Arial" w:cs="Arial"/>
          <w:bCs/>
          <w:vanish/>
          <w:kern w:val="32"/>
          <w:sz w:val="36"/>
          <w:szCs w:val="20"/>
          <w:lang w:val="fr-FR"/>
        </w:rPr>
      </w:pPr>
    </w:p>
    <w:p w14:paraId="5DC3B74D" w14:textId="28F130F4" w:rsidR="009618BD" w:rsidRDefault="009D64C8" w:rsidP="00CA692E">
      <w:pPr>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W waveform used for backscattering D2R transmission </w:t>
      </w:r>
      <w:r w:rsidR="009618BD">
        <w:rPr>
          <w:rFonts w:ascii="Times New Roman" w:eastAsiaTheme="minorEastAsia" w:hAnsi="Times New Roman"/>
          <w:lang w:eastAsia="zh-CN"/>
        </w:rPr>
        <w:t>is divided into two options, single tone or multi-tone. Here, we give our views for these two waveforms.</w:t>
      </w:r>
    </w:p>
    <w:p w14:paraId="3B8794CF" w14:textId="5D0061DB" w:rsidR="009618BD" w:rsidRPr="009D64C8" w:rsidRDefault="009618BD" w:rsidP="009618BD">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.1 Single-tone waveform</w:t>
      </w:r>
    </w:p>
    <w:p w14:paraId="79EB3025" w14:textId="6222350B" w:rsidR="002E4750" w:rsidRDefault="00223F22" w:rsidP="00004AC6">
      <w:pPr>
        <w:spacing w:after="120"/>
        <w:jc w:val="both"/>
        <w:rPr>
          <w:rFonts w:ascii="Times New Roman" w:eastAsiaTheme="minorEastAsia" w:hAnsi="Times New Roman"/>
          <w:lang w:eastAsia="zh-CN"/>
        </w:rPr>
      </w:pPr>
      <w:bookmarkStart w:id="7" w:name="_Hlk163109230"/>
      <w:proofErr w:type="spellStart"/>
      <w:r>
        <w:rPr>
          <w:rFonts w:ascii="Times New Roman" w:eastAsiaTheme="minorEastAsia" w:hAnsi="Times New Roman"/>
          <w:lang w:eastAsia="zh-CN"/>
        </w:rPr>
        <w:t>AIoT</w:t>
      </w:r>
      <w:proofErr w:type="spellEnd"/>
      <w:r>
        <w:rPr>
          <w:rFonts w:ascii="Times New Roman" w:eastAsiaTheme="minorEastAsia" w:hAnsi="Times New Roman"/>
          <w:lang w:eastAsia="zh-CN"/>
        </w:rPr>
        <w:t xml:space="preserve"> device</w:t>
      </w:r>
      <w:r w:rsidR="000854E6">
        <w:rPr>
          <w:rFonts w:ascii="Times New Roman" w:eastAsiaTheme="minorEastAsia" w:hAnsi="Times New Roman"/>
          <w:lang w:eastAsia="zh-CN"/>
        </w:rPr>
        <w:t>s</w:t>
      </w:r>
      <w:r>
        <w:rPr>
          <w:rFonts w:ascii="Times New Roman" w:eastAsiaTheme="minorEastAsia" w:hAnsi="Times New Roman"/>
          <w:lang w:eastAsia="zh-CN"/>
        </w:rPr>
        <w:t xml:space="preserve"> support single-tone waveform due to its ultra-low complexity requirement</w:t>
      </w:r>
      <w:r w:rsidR="000854E6">
        <w:rPr>
          <w:rFonts w:ascii="Times New Roman" w:eastAsiaTheme="minorEastAsia" w:hAnsi="Times New Roman"/>
          <w:lang w:eastAsia="zh-CN"/>
        </w:rPr>
        <w:t xml:space="preserve">. </w:t>
      </w:r>
      <w:r w:rsidR="002E4750">
        <w:rPr>
          <w:rFonts w:ascii="Times New Roman" w:eastAsiaTheme="minorEastAsia" w:hAnsi="Times New Roman"/>
          <w:lang w:eastAsia="zh-CN"/>
        </w:rPr>
        <w:t xml:space="preserve">Several methods for cancelling self-interference or </w:t>
      </w:r>
      <w:r w:rsidR="002E4750">
        <w:rPr>
          <w:rFonts w:ascii="Times New Roman" w:hAnsi="Times New Roman"/>
        </w:rPr>
        <w:t>cross-link interference (CLI)</w:t>
      </w:r>
      <w:r w:rsidR="002E4750">
        <w:rPr>
          <w:rFonts w:ascii="Times New Roman" w:eastAsiaTheme="minorEastAsia" w:hAnsi="Times New Roman"/>
          <w:lang w:eastAsia="zh-CN"/>
        </w:rPr>
        <w:t xml:space="preserve"> have been concluded </w:t>
      </w:r>
      <w:bookmarkEnd w:id="7"/>
      <w:r w:rsidR="002E4750">
        <w:rPr>
          <w:rFonts w:ascii="Times New Roman" w:eastAsiaTheme="minorEastAsia" w:hAnsi="Times New Roman"/>
          <w:lang w:eastAsia="zh-CN"/>
        </w:rPr>
        <w:t>as below</w:t>
      </w:r>
    </w:p>
    <w:p w14:paraId="3288D5CA" w14:textId="1BF02EE5" w:rsidR="00E32068" w:rsidRDefault="002E4750" w:rsidP="002E4750">
      <w:pPr>
        <w:pStyle w:val="af1"/>
        <w:numPr>
          <w:ilvl w:val="0"/>
          <w:numId w:val="49"/>
        </w:numPr>
        <w:spacing w:after="120"/>
        <w:ind w:firstLineChars="0"/>
        <w:rPr>
          <w:rFonts w:ascii="Times New Roman" w:hAnsi="Times New Roman"/>
        </w:rPr>
      </w:pPr>
      <w:r>
        <w:rPr>
          <w:rFonts w:ascii="Times New Roman" w:hAnsi="Times New Roman" w:hint="eastAsia"/>
        </w:rPr>
        <w:t>Hardware</w:t>
      </w:r>
      <w:r>
        <w:rPr>
          <w:rFonts w:ascii="Times New Roman" w:hAnsi="Times New Roman"/>
        </w:rPr>
        <w:t xml:space="preserve">: </w:t>
      </w:r>
      <w:r w:rsidR="009D3778">
        <w:rPr>
          <w:rFonts w:ascii="Times New Roman" w:hAnsi="Times New Roman"/>
        </w:rPr>
        <w:t>c</w:t>
      </w:r>
      <w:r w:rsidR="009D3778" w:rsidRPr="008C03E9">
        <w:rPr>
          <w:rFonts w:ascii="Times New Roman" w:hAnsi="Times New Roman"/>
        </w:rPr>
        <w:t>irculators, directional couplers</w:t>
      </w:r>
      <w:r w:rsidR="009D3778">
        <w:rPr>
          <w:rFonts w:ascii="Times New Roman" w:hAnsi="Times New Roman"/>
        </w:rPr>
        <w:t>, antenna separation and self-interference canceller are used for cancelling interference at reader.</w:t>
      </w:r>
    </w:p>
    <w:p w14:paraId="0AA1D52F" w14:textId="35843B52" w:rsidR="009D3778" w:rsidRDefault="009D3778" w:rsidP="002E4750">
      <w:pPr>
        <w:pStyle w:val="af1"/>
        <w:numPr>
          <w:ilvl w:val="0"/>
          <w:numId w:val="49"/>
        </w:numPr>
        <w:spacing w:after="120"/>
        <w:ind w:firstLineChars="0"/>
        <w:rPr>
          <w:rFonts w:ascii="Times New Roman" w:hAnsi="Times New Roman"/>
        </w:rPr>
      </w:pPr>
      <w:r>
        <w:rPr>
          <w:rFonts w:ascii="Times New Roman" w:hAnsi="Times New Roman" w:hint="eastAsia"/>
        </w:rPr>
        <w:t>F</w:t>
      </w:r>
      <w:r>
        <w:rPr>
          <w:rFonts w:ascii="Times New Roman" w:hAnsi="Times New Roman"/>
        </w:rPr>
        <w:t>requency shifter: for device 2, frequency shifter can be used for separating the spectrum, then the interference may be cancelled.</w:t>
      </w:r>
    </w:p>
    <w:p w14:paraId="0D1179AE" w14:textId="3CF3E000" w:rsidR="009D3778" w:rsidRPr="002E4750" w:rsidRDefault="007B42AE" w:rsidP="002E4750">
      <w:pPr>
        <w:pStyle w:val="af1"/>
        <w:numPr>
          <w:ilvl w:val="0"/>
          <w:numId w:val="49"/>
        </w:numPr>
        <w:spacing w:after="120"/>
        <w:ind w:firstLineChars="0"/>
        <w:rPr>
          <w:rFonts w:ascii="Times New Roman" w:hAnsi="Times New Roman"/>
        </w:rPr>
      </w:pPr>
      <w:r>
        <w:rPr>
          <w:rFonts w:ascii="Times New Roman" w:hAnsi="Times New Roman" w:hint="eastAsia"/>
        </w:rPr>
        <w:t>D2R</w:t>
      </w:r>
      <w:r>
        <w:rPr>
          <w:rFonts w:ascii="Times New Roman" w:hAnsi="Times New Roman"/>
        </w:rPr>
        <w:t xml:space="preserve"> </w:t>
      </w:r>
      <w:r>
        <w:rPr>
          <w:rFonts w:ascii="Times New Roman" w:hAnsi="Times New Roman" w:hint="eastAsia"/>
        </w:rPr>
        <w:t>coding</w:t>
      </w:r>
      <w:r>
        <w:rPr>
          <w:rFonts w:ascii="Times New Roman" w:hAnsi="Times New Roman"/>
        </w:rPr>
        <w:t xml:space="preserve"> design</w:t>
      </w:r>
      <w:r w:rsidR="00860D1C">
        <w:rPr>
          <w:rFonts w:ascii="Times New Roman" w:hAnsi="Times New Roman"/>
        </w:rPr>
        <w:t xml:space="preserve"> [2]</w:t>
      </w:r>
      <w:r>
        <w:rPr>
          <w:rFonts w:ascii="Times New Roman" w:hAnsi="Times New Roman" w:hint="eastAsia"/>
        </w:rPr>
        <w:t>:</w:t>
      </w:r>
      <w:r w:rsidR="003C6C43">
        <w:rPr>
          <w:rFonts w:ascii="Times New Roman" w:hAnsi="Times New Roman"/>
        </w:rPr>
        <w:t xml:space="preserve"> as shown in figure 1, </w:t>
      </w:r>
      <w:r w:rsidR="005E42C8">
        <w:rPr>
          <w:rFonts w:ascii="Times New Roman" w:hAnsi="Times New Roman"/>
        </w:rPr>
        <w:t>the periodicity of single-tone CW (s(t)) and periodic coding for bit 1 (B=1) and bit 0 (B=0) is exploited to cancel self-interference and CLI</w:t>
      </w:r>
      <w:r w:rsidR="00221004">
        <w:rPr>
          <w:rFonts w:ascii="Times New Roman" w:hAnsi="Times New Roman"/>
        </w:rPr>
        <w:t xml:space="preserve">. However, synchronization between DR2 coding signal and single-tone CW should be maintained. This is difficult for device 1. We think device 2 may </w:t>
      </w:r>
      <w:r w:rsidR="000D1CFC">
        <w:rPr>
          <w:rFonts w:ascii="Times New Roman" w:hAnsi="Times New Roman"/>
        </w:rPr>
        <w:t xml:space="preserve">achieve this scheme if SFO can be smaller. </w:t>
      </w:r>
      <w:r w:rsidR="00221004">
        <w:rPr>
          <w:rFonts w:ascii="Times New Roman" w:hAnsi="Times New Roman"/>
        </w:rPr>
        <w:t xml:space="preserve"> </w:t>
      </w:r>
    </w:p>
    <w:p w14:paraId="4C660856" w14:textId="30D9401D" w:rsidR="000854E6" w:rsidRDefault="002E4750" w:rsidP="002E4750">
      <w:pPr>
        <w:spacing w:after="120"/>
        <w:jc w:val="center"/>
        <w:rPr>
          <w:rFonts w:ascii="Times New Roman" w:eastAsiaTheme="minorEastAsia" w:hAnsi="Times New Roman"/>
        </w:rPr>
      </w:pPr>
      <w:r w:rsidRPr="002E4750">
        <w:rPr>
          <w:rFonts w:ascii="Times New Roman" w:eastAsiaTheme="minorEastAsia" w:hAnsi="Times New Roman"/>
          <w:noProof/>
        </w:rPr>
        <w:lastRenderedPageBreak/>
        <w:drawing>
          <wp:inline distT="0" distB="0" distL="0" distR="0" wp14:anchorId="60F698B0" wp14:editId="0B09FB29">
            <wp:extent cx="1750187" cy="2262288"/>
            <wp:effectExtent l="0" t="0" r="2540" b="5080"/>
            <wp:docPr id="10091185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372" cy="2278039"/>
                    </a:xfrm>
                    <a:prstGeom prst="rect">
                      <a:avLst/>
                    </a:prstGeom>
                    <a:noFill/>
                    <a:ln>
                      <a:noFill/>
                    </a:ln>
                  </pic:spPr>
                </pic:pic>
              </a:graphicData>
            </a:graphic>
          </wp:inline>
        </w:drawing>
      </w:r>
    </w:p>
    <w:p w14:paraId="60472E93" w14:textId="28BE4950" w:rsidR="004C1FBA" w:rsidRDefault="004C1FBA" w:rsidP="002E4750">
      <w:pPr>
        <w:spacing w:after="120"/>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ig. 1 </w:t>
      </w:r>
      <w:proofErr w:type="spellStart"/>
      <w:r>
        <w:rPr>
          <w:rFonts w:ascii="Times New Roman" w:eastAsiaTheme="minorEastAsia" w:hAnsi="Times New Roman"/>
          <w:lang w:eastAsia="zh-CN"/>
        </w:rPr>
        <w:t>signle</w:t>
      </w:r>
      <w:proofErr w:type="spellEnd"/>
      <w:r>
        <w:rPr>
          <w:rFonts w:ascii="Times New Roman" w:eastAsiaTheme="minorEastAsia" w:hAnsi="Times New Roman"/>
          <w:lang w:eastAsia="zh-CN"/>
        </w:rPr>
        <w:t xml:space="preserve">-tone CW and coding </w:t>
      </w:r>
    </w:p>
    <w:p w14:paraId="39DF3F62" w14:textId="5829C5D7" w:rsidR="000D1CFC" w:rsidRPr="008C03E9" w:rsidRDefault="000D1CFC" w:rsidP="000D1CFC">
      <w:pPr>
        <w:spacing w:after="120"/>
        <w:jc w:val="both"/>
        <w:rPr>
          <w:rFonts w:ascii="Times New Roman" w:eastAsiaTheme="minorEastAsia" w:hAnsi="Times New Roman"/>
          <w:b/>
          <w:bCs/>
        </w:rPr>
      </w:pPr>
      <w:r w:rsidRPr="008C03E9">
        <w:rPr>
          <w:rFonts w:ascii="Times New Roman" w:eastAsiaTheme="minorEastAsia" w:hAnsi="Times New Roman" w:hint="eastAsia"/>
          <w:b/>
          <w:bCs/>
        </w:rPr>
        <w:t>O</w:t>
      </w:r>
      <w:r w:rsidRPr="008C03E9">
        <w:rPr>
          <w:rFonts w:ascii="Times New Roman" w:eastAsiaTheme="minorEastAsia" w:hAnsi="Times New Roman"/>
          <w:b/>
          <w:bCs/>
        </w:rPr>
        <w:t>bservation</w:t>
      </w:r>
      <w:r>
        <w:rPr>
          <w:rFonts w:ascii="Times New Roman" w:eastAsiaTheme="minorEastAsia" w:hAnsi="Times New Roman"/>
          <w:b/>
          <w:bCs/>
        </w:rPr>
        <w:t xml:space="preserve"> 1</w:t>
      </w:r>
      <w:r w:rsidRPr="008C03E9">
        <w:rPr>
          <w:rFonts w:ascii="Times New Roman" w:eastAsiaTheme="minorEastAsia" w:hAnsi="Times New Roman"/>
          <w:b/>
          <w:bCs/>
        </w:rPr>
        <w:t xml:space="preserve">: </w:t>
      </w:r>
      <w:r>
        <w:rPr>
          <w:rFonts w:ascii="Times New Roman" w:eastAsiaTheme="minorEastAsia" w:hAnsi="Times New Roman"/>
          <w:b/>
          <w:bCs/>
        </w:rPr>
        <w:t>Hardware, frequency shifter and D2R coding design can be used for cancelling self-interference and CLI when using single-tone as CW</w:t>
      </w:r>
      <w:r w:rsidRPr="008C03E9">
        <w:rPr>
          <w:rFonts w:ascii="Times New Roman" w:eastAsiaTheme="minorEastAsia" w:hAnsi="Times New Roman"/>
          <w:b/>
          <w:bCs/>
        </w:rPr>
        <w:t>.</w:t>
      </w:r>
    </w:p>
    <w:p w14:paraId="5E89E30B" w14:textId="596E9F9E" w:rsidR="000D1CFC" w:rsidRPr="000D1CFC" w:rsidRDefault="000D1CFC" w:rsidP="000D1CFC">
      <w:pPr>
        <w:spacing w:after="120"/>
        <w:rPr>
          <w:rFonts w:ascii="Times New Roman" w:eastAsiaTheme="minorEastAsia" w:hAnsi="Times New Roman"/>
          <w:b/>
          <w:bCs/>
          <w:lang w:eastAsia="zh-CN"/>
        </w:rPr>
      </w:pPr>
      <w:r w:rsidRPr="000D1CFC">
        <w:rPr>
          <w:rFonts w:ascii="Times New Roman" w:eastAsiaTheme="minorEastAsia" w:hAnsi="Times New Roman" w:hint="eastAsia"/>
          <w:b/>
          <w:bCs/>
          <w:lang w:eastAsia="zh-CN"/>
        </w:rPr>
        <w:t>P</w:t>
      </w:r>
      <w:r w:rsidRPr="000D1CFC">
        <w:rPr>
          <w:rFonts w:ascii="Times New Roman" w:eastAsiaTheme="minorEastAsia" w:hAnsi="Times New Roman"/>
          <w:b/>
          <w:bCs/>
          <w:lang w:eastAsia="zh-CN"/>
        </w:rPr>
        <w:t>roposal</w:t>
      </w:r>
      <w:r>
        <w:rPr>
          <w:rFonts w:ascii="Times New Roman" w:eastAsiaTheme="minorEastAsia" w:hAnsi="Times New Roman"/>
          <w:b/>
          <w:bCs/>
          <w:lang w:eastAsia="zh-CN"/>
        </w:rPr>
        <w:t xml:space="preserve"> 1</w:t>
      </w:r>
      <w:r w:rsidRPr="000D1CFC">
        <w:rPr>
          <w:rFonts w:ascii="Times New Roman" w:eastAsiaTheme="minorEastAsia" w:hAnsi="Times New Roman"/>
          <w:b/>
          <w:bCs/>
          <w:lang w:eastAsia="zh-CN"/>
        </w:rPr>
        <w:t xml:space="preserve">: Modulation and coding design </w:t>
      </w:r>
      <w:r>
        <w:rPr>
          <w:rFonts w:ascii="Times New Roman" w:eastAsiaTheme="minorEastAsia" w:hAnsi="Times New Roman"/>
          <w:b/>
          <w:bCs/>
          <w:lang w:eastAsia="zh-CN"/>
        </w:rPr>
        <w:t>may</w:t>
      </w:r>
      <w:r w:rsidRPr="000D1CFC">
        <w:rPr>
          <w:rFonts w:ascii="Times New Roman" w:eastAsiaTheme="minorEastAsia" w:hAnsi="Times New Roman"/>
          <w:b/>
          <w:bCs/>
          <w:lang w:eastAsia="zh-CN"/>
        </w:rPr>
        <w:t xml:space="preserve"> be considered to cancel the self-interference and CLI for at least </w:t>
      </w:r>
      <w:r w:rsidR="004152C4">
        <w:rPr>
          <w:rFonts w:ascii="Times New Roman" w:eastAsiaTheme="minorEastAsia" w:hAnsi="Times New Roman"/>
          <w:b/>
          <w:bCs/>
          <w:lang w:eastAsia="zh-CN"/>
        </w:rPr>
        <w:t xml:space="preserve">for </w:t>
      </w:r>
      <w:r w:rsidRPr="000D1CFC">
        <w:rPr>
          <w:rFonts w:ascii="Times New Roman" w:eastAsiaTheme="minorEastAsia" w:hAnsi="Times New Roman"/>
          <w:b/>
          <w:bCs/>
          <w:lang w:eastAsia="zh-CN"/>
        </w:rPr>
        <w:t>device 2.</w:t>
      </w:r>
    </w:p>
    <w:p w14:paraId="7BAE5ACD" w14:textId="53FB3F4F" w:rsidR="00BA21A3" w:rsidRPr="009D64C8" w:rsidRDefault="00BA21A3" w:rsidP="00BA21A3">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w:t>
      </w:r>
      <w:r>
        <w:rPr>
          <w:rFonts w:ascii="Times New Roman" w:eastAsiaTheme="minorEastAsia" w:hAnsi="Times New Roman" w:hint="eastAsia"/>
        </w:rPr>
        <w:t>2</w:t>
      </w:r>
      <w:r>
        <w:rPr>
          <w:rFonts w:ascii="Times New Roman" w:eastAsiaTheme="minorEastAsia" w:hAnsi="Times New Roman"/>
        </w:rPr>
        <w:t xml:space="preserve"> </w:t>
      </w:r>
      <w:proofErr w:type="gramStart"/>
      <w:r>
        <w:rPr>
          <w:rFonts w:ascii="Times New Roman" w:eastAsiaTheme="minorEastAsia" w:hAnsi="Times New Roman" w:hint="eastAsia"/>
        </w:rPr>
        <w:t>Multi</w:t>
      </w:r>
      <w:r>
        <w:rPr>
          <w:rFonts w:ascii="Times New Roman" w:eastAsiaTheme="minorEastAsia" w:hAnsi="Times New Roman"/>
        </w:rPr>
        <w:t>-tone</w:t>
      </w:r>
      <w:proofErr w:type="gramEnd"/>
      <w:r>
        <w:rPr>
          <w:rFonts w:ascii="Times New Roman" w:eastAsiaTheme="minorEastAsia" w:hAnsi="Times New Roman"/>
        </w:rPr>
        <w:t xml:space="preserve"> waveform</w:t>
      </w:r>
    </w:p>
    <w:p w14:paraId="618D1012" w14:textId="22097DEF" w:rsidR="00BA21A3" w:rsidRDefault="00BA21A3" w:rsidP="00BA21A3">
      <w:pPr>
        <w:spacing w:after="120"/>
        <w:jc w:val="both"/>
        <w:rPr>
          <w:rFonts w:ascii="Times New Roman" w:eastAsiaTheme="minorEastAsia" w:hAnsi="Times New Roman"/>
          <w:lang w:eastAsia="zh-CN"/>
        </w:rPr>
      </w:pPr>
      <w:r>
        <w:rPr>
          <w:rFonts w:ascii="Times New Roman" w:eastAsiaTheme="minorEastAsia" w:hAnsi="Times New Roman"/>
          <w:lang w:eastAsia="zh-CN"/>
        </w:rPr>
        <w:t xml:space="preserve">OFDM is one of multi-tone waveform, which is a main waveform used in NR. The merit of OFDM is that it can achieve high spectrum efficiency and high peak data rate using wide bandwidth. However, the data rate </w:t>
      </w:r>
      <w:r w:rsidR="00BA6EDF">
        <w:rPr>
          <w:rFonts w:ascii="Times New Roman" w:eastAsiaTheme="minorEastAsia" w:hAnsi="Times New Roman"/>
          <w:lang w:eastAsia="zh-CN"/>
        </w:rPr>
        <w:t xml:space="preserve">of </w:t>
      </w:r>
      <w:proofErr w:type="spellStart"/>
      <w:r w:rsidR="00BA6EDF">
        <w:rPr>
          <w:rFonts w:ascii="Times New Roman" w:eastAsiaTheme="minorEastAsia" w:hAnsi="Times New Roman"/>
          <w:lang w:eastAsia="zh-CN"/>
        </w:rPr>
        <w:t>AIoT</w:t>
      </w:r>
      <w:proofErr w:type="spellEnd"/>
      <w:r w:rsidR="00BA6EDF">
        <w:rPr>
          <w:rFonts w:ascii="Times New Roman" w:eastAsiaTheme="minorEastAsia" w:hAnsi="Times New Roman"/>
          <w:lang w:eastAsia="zh-CN"/>
        </w:rPr>
        <w:t xml:space="preserve"> system </w:t>
      </w:r>
      <w:r>
        <w:rPr>
          <w:rFonts w:ascii="Times New Roman" w:eastAsiaTheme="minorEastAsia" w:hAnsi="Times New Roman"/>
          <w:lang w:eastAsia="zh-CN"/>
        </w:rPr>
        <w:t xml:space="preserve">is not too high like NR legacy system, and it is not easy to use OFDM as CW in </w:t>
      </w:r>
      <w:proofErr w:type="spellStart"/>
      <w:r>
        <w:rPr>
          <w:rFonts w:ascii="Times New Roman" w:eastAsiaTheme="minorEastAsia" w:hAnsi="Times New Roman"/>
          <w:lang w:eastAsia="zh-CN"/>
        </w:rPr>
        <w:t>AIoT</w:t>
      </w:r>
      <w:proofErr w:type="spellEnd"/>
      <w:r>
        <w:rPr>
          <w:rFonts w:ascii="Times New Roman" w:eastAsiaTheme="minorEastAsia" w:hAnsi="Times New Roman"/>
          <w:lang w:eastAsia="zh-CN"/>
        </w:rPr>
        <w:t xml:space="preserve"> device. Here, we have some concerns as below</w:t>
      </w:r>
    </w:p>
    <w:p w14:paraId="6B495180" w14:textId="29DD58FA" w:rsidR="008C03E9" w:rsidRDefault="00BA21A3" w:rsidP="00BA21A3">
      <w:pPr>
        <w:pStyle w:val="af1"/>
        <w:numPr>
          <w:ilvl w:val="0"/>
          <w:numId w:val="47"/>
        </w:numPr>
        <w:spacing w:after="120"/>
        <w:ind w:firstLineChars="0"/>
        <w:rPr>
          <w:rFonts w:ascii="Times New Roman" w:hAnsi="Times New Roman"/>
        </w:rPr>
      </w:pPr>
      <w:r>
        <w:rPr>
          <w:rFonts w:ascii="Times New Roman" w:hAnsi="Times New Roman" w:hint="eastAsia"/>
        </w:rPr>
        <w:t>I</w:t>
      </w:r>
      <w:r>
        <w:rPr>
          <w:rFonts w:ascii="Times New Roman" w:hAnsi="Times New Roman"/>
        </w:rPr>
        <w:t xml:space="preserve">f OFDM is used as CW waveform, how to handle the self-interference, </w:t>
      </w:r>
      <w:r w:rsidR="003F2234">
        <w:rPr>
          <w:rFonts w:ascii="Times New Roman" w:hAnsi="Times New Roman"/>
        </w:rPr>
        <w:t>CLI</w:t>
      </w:r>
      <w:r w:rsidR="008C03E9">
        <w:rPr>
          <w:rFonts w:ascii="Times New Roman" w:hAnsi="Times New Roman"/>
        </w:rPr>
        <w:t xml:space="preserve">? </w:t>
      </w:r>
    </w:p>
    <w:p w14:paraId="608F6267" w14:textId="4214DF5B" w:rsidR="00BA21A3" w:rsidRDefault="008C03E9" w:rsidP="008C03E9">
      <w:pPr>
        <w:pStyle w:val="af1"/>
        <w:numPr>
          <w:ilvl w:val="1"/>
          <w:numId w:val="47"/>
        </w:numPr>
        <w:spacing w:after="120"/>
        <w:ind w:firstLineChars="0"/>
        <w:rPr>
          <w:rFonts w:ascii="Times New Roman" w:hAnsi="Times New Roman"/>
        </w:rPr>
      </w:pPr>
      <w:r>
        <w:rPr>
          <w:rFonts w:ascii="Times New Roman" w:hAnsi="Times New Roman"/>
        </w:rPr>
        <w:t>If c</w:t>
      </w:r>
      <w:r w:rsidRPr="008C03E9">
        <w:rPr>
          <w:rFonts w:ascii="Times New Roman" w:hAnsi="Times New Roman"/>
        </w:rPr>
        <w:t>irculators, directional couplers</w:t>
      </w:r>
      <w:r>
        <w:rPr>
          <w:rFonts w:ascii="Times New Roman" w:hAnsi="Times New Roman"/>
        </w:rPr>
        <w:t xml:space="preserve">, antenna separation and self-interference canceller are used for cancelling interference at reader, we think it is more challenge than single-tone because of the narrow transmission bandwidth, e.g., 200KHz like NB-IoT. </w:t>
      </w:r>
      <w:r w:rsidR="00B46686">
        <w:rPr>
          <w:rFonts w:ascii="Times New Roman" w:hAnsi="Times New Roman"/>
        </w:rPr>
        <w:t>If frequency shifter is used for separating the spectrum, the interference may be cancelled, but it is suitable for device 2.</w:t>
      </w:r>
    </w:p>
    <w:p w14:paraId="132B3E88" w14:textId="11069875" w:rsidR="00BA21A3" w:rsidRDefault="00171651" w:rsidP="008C03E9">
      <w:pPr>
        <w:pStyle w:val="af1"/>
        <w:numPr>
          <w:ilvl w:val="1"/>
          <w:numId w:val="47"/>
        </w:numPr>
        <w:spacing w:after="120"/>
        <w:ind w:firstLineChars="0"/>
        <w:rPr>
          <w:rFonts w:ascii="Times New Roman" w:hAnsi="Times New Roman"/>
        </w:rPr>
      </w:pPr>
      <w:r>
        <w:rPr>
          <w:rFonts w:ascii="Times New Roman" w:hAnsi="Times New Roman"/>
        </w:rPr>
        <w:t>A</w:t>
      </w:r>
      <w:r w:rsidRPr="00171651">
        <w:rPr>
          <w:rFonts w:ascii="Times New Roman" w:hAnsi="Times New Roman"/>
        </w:rPr>
        <w:t xml:space="preserve"> joint design </w:t>
      </w:r>
      <w:r>
        <w:rPr>
          <w:rFonts w:ascii="Times New Roman" w:hAnsi="Times New Roman"/>
        </w:rPr>
        <w:t xml:space="preserve">based on OFDM as CW </w:t>
      </w:r>
      <w:r w:rsidRPr="00171651">
        <w:rPr>
          <w:rFonts w:ascii="Times New Roman" w:hAnsi="Times New Roman"/>
        </w:rPr>
        <w:t xml:space="preserve">for </w:t>
      </w:r>
      <w:r>
        <w:rPr>
          <w:rFonts w:ascii="Times New Roman" w:hAnsi="Times New Roman"/>
        </w:rPr>
        <w:t>device</w:t>
      </w:r>
      <w:r w:rsidRPr="00171651">
        <w:rPr>
          <w:rFonts w:ascii="Times New Roman" w:hAnsi="Times New Roman"/>
        </w:rPr>
        <w:t xml:space="preserve"> </w:t>
      </w:r>
      <w:r>
        <w:rPr>
          <w:rFonts w:ascii="Times New Roman" w:hAnsi="Times New Roman"/>
        </w:rPr>
        <w:t xml:space="preserve">D2R </w:t>
      </w:r>
      <w:r w:rsidRPr="00171651">
        <w:rPr>
          <w:rFonts w:ascii="Times New Roman" w:hAnsi="Times New Roman"/>
        </w:rPr>
        <w:t>waveform and reader detector is proposed</w:t>
      </w:r>
      <w:r>
        <w:rPr>
          <w:rFonts w:ascii="Times New Roman" w:hAnsi="Times New Roman"/>
        </w:rPr>
        <w:t xml:space="preserve"> in [</w:t>
      </w:r>
      <w:r w:rsidR="002E4750">
        <w:rPr>
          <w:rFonts w:ascii="Times New Roman" w:hAnsi="Times New Roman"/>
        </w:rPr>
        <w:t>3</w:t>
      </w:r>
      <w:r>
        <w:rPr>
          <w:rFonts w:ascii="Times New Roman" w:hAnsi="Times New Roman"/>
        </w:rPr>
        <w:t>]</w:t>
      </w:r>
      <w:r w:rsidRPr="00171651">
        <w:rPr>
          <w:rFonts w:ascii="Times New Roman" w:hAnsi="Times New Roman"/>
        </w:rPr>
        <w:t xml:space="preserve">. </w:t>
      </w:r>
      <w:r w:rsidR="003F2234">
        <w:rPr>
          <w:rFonts w:ascii="Times New Roman" w:hAnsi="Times New Roman"/>
        </w:rPr>
        <w:t xml:space="preserve">The authors </w:t>
      </w:r>
      <w:r w:rsidRPr="00171651">
        <w:rPr>
          <w:rFonts w:ascii="Times New Roman" w:hAnsi="Times New Roman"/>
        </w:rPr>
        <w:t xml:space="preserve">construct the test statistic that cancels out the </w:t>
      </w:r>
      <w:r w:rsidR="003F2234">
        <w:rPr>
          <w:rFonts w:ascii="Times New Roman" w:hAnsi="Times New Roman"/>
        </w:rPr>
        <w:t>self-interference or CLI</w:t>
      </w:r>
      <w:r w:rsidRPr="00171651">
        <w:rPr>
          <w:rFonts w:ascii="Times New Roman" w:hAnsi="Times New Roman"/>
        </w:rPr>
        <w:t xml:space="preserve"> by exploiting the repeating structure of the </w:t>
      </w:r>
      <w:r w:rsidR="003F2234">
        <w:rPr>
          <w:rFonts w:ascii="Times New Roman" w:hAnsi="Times New Roman"/>
        </w:rPr>
        <w:t xml:space="preserve">external </w:t>
      </w:r>
      <w:r w:rsidRPr="00171651">
        <w:rPr>
          <w:rFonts w:ascii="Times New Roman" w:hAnsi="Times New Roman"/>
        </w:rPr>
        <w:t>OFDM signals due to the use of cyclic prefix</w:t>
      </w:r>
      <w:r w:rsidR="003F2234">
        <w:rPr>
          <w:rFonts w:ascii="Times New Roman" w:hAnsi="Times New Roman"/>
        </w:rPr>
        <w:t xml:space="preserve"> (CP), as shown in fig. </w:t>
      </w:r>
      <w:r w:rsidR="009D3778">
        <w:rPr>
          <w:rFonts w:ascii="Times New Roman" w:hAnsi="Times New Roman"/>
        </w:rPr>
        <w:t>2</w:t>
      </w:r>
      <w:r w:rsidR="003F2234">
        <w:rPr>
          <w:rFonts w:ascii="Times New Roman" w:hAnsi="Times New Roman"/>
        </w:rPr>
        <w:t>. Here, N is the number of subcarriers of the OFDM signal s</w:t>
      </w:r>
      <w:r w:rsidR="003F2234">
        <w:rPr>
          <w:rFonts w:ascii="Times New Roman" w:hAnsi="Times New Roman" w:hint="eastAsia"/>
        </w:rPr>
        <w:t>(</w:t>
      </w:r>
      <w:r w:rsidR="003F2234">
        <w:rPr>
          <w:rFonts w:ascii="Times New Roman" w:hAnsi="Times New Roman"/>
        </w:rPr>
        <w:t>n)</w:t>
      </w:r>
      <w:r w:rsidR="003F2234">
        <w:rPr>
          <w:rFonts w:ascii="Times New Roman" w:hAnsi="Times New Roman" w:hint="eastAsia"/>
        </w:rPr>
        <w:t>,</w:t>
      </w:r>
      <w:r w:rsidR="003F2234">
        <w:rPr>
          <w:rFonts w:ascii="Times New Roman" w:hAnsi="Times New Roman"/>
        </w:rPr>
        <w:t xml:space="preserve"> </w:t>
      </w:r>
      <w:proofErr w:type="spellStart"/>
      <w:r w:rsidR="003F2234">
        <w:rPr>
          <w:rFonts w:ascii="Times New Roman" w:hAnsi="Times New Roman"/>
        </w:rPr>
        <w:t>Ncp</w:t>
      </w:r>
      <w:proofErr w:type="spellEnd"/>
      <w:r w:rsidR="003F2234">
        <w:rPr>
          <w:rFonts w:ascii="Times New Roman" w:hAnsi="Times New Roman"/>
        </w:rPr>
        <w:t xml:space="preserve"> is the length of CP at the beginning of each OFDM symbol. In order to cancel the self-interference or CLI, </w:t>
      </w:r>
      <w:r w:rsidR="008153CF">
        <w:rPr>
          <w:rFonts w:ascii="Times New Roman" w:hAnsi="Times New Roman"/>
        </w:rPr>
        <w:t>repetitive CPs are designed within one OFDM symbol, and design a specific D2R coding signal x</w:t>
      </w:r>
      <w:r w:rsidR="008153CF">
        <w:rPr>
          <w:rFonts w:ascii="Times New Roman" w:hAnsi="Times New Roman" w:hint="eastAsia"/>
        </w:rPr>
        <w:t>(</w:t>
      </w:r>
      <w:r w:rsidR="008153CF">
        <w:rPr>
          <w:rFonts w:ascii="Times New Roman" w:hAnsi="Times New Roman"/>
        </w:rPr>
        <w:t xml:space="preserve">n) at device. </w:t>
      </w:r>
      <w:r w:rsidR="008153CF">
        <w:rPr>
          <w:rFonts w:ascii="Times New Roman" w:hAnsi="Times New Roman" w:hint="eastAsia"/>
        </w:rPr>
        <w:t>This</w:t>
      </w:r>
      <w:r w:rsidR="008153CF">
        <w:rPr>
          <w:rFonts w:ascii="Times New Roman" w:hAnsi="Times New Roman"/>
        </w:rPr>
        <w:t xml:space="preserve"> requires strict synchronization between reader and device. However, it is difficult for device due to the large SFO, e.g., device 1 with 10</w:t>
      </w:r>
      <w:r w:rsidR="008153CF">
        <w:rPr>
          <w:rFonts w:ascii="Times New Roman" w:hAnsi="Times New Roman" w:hint="eastAsia"/>
        </w:rPr>
        <w:t>^</w:t>
      </w:r>
      <w:r w:rsidR="008153CF">
        <w:rPr>
          <w:rFonts w:ascii="Times New Roman" w:hAnsi="Times New Roman"/>
        </w:rPr>
        <w:t xml:space="preserve">5 SFO </w:t>
      </w:r>
      <w:r w:rsidR="008153CF">
        <w:rPr>
          <w:rFonts w:ascii="Times New Roman" w:hAnsi="Times New Roman" w:hint="eastAsia"/>
        </w:rPr>
        <w:t>and</w:t>
      </w:r>
      <w:r w:rsidR="008153CF">
        <w:rPr>
          <w:rFonts w:ascii="Times New Roman" w:hAnsi="Times New Roman"/>
        </w:rPr>
        <w:t xml:space="preserve"> device 2 with 10^3 SFO</w:t>
      </w:r>
      <w:r w:rsidR="008153CF">
        <w:rPr>
          <w:rFonts w:ascii="Times New Roman" w:hAnsi="Times New Roman" w:hint="eastAsia"/>
        </w:rPr>
        <w:t>.</w:t>
      </w:r>
      <w:r w:rsidR="008153CF">
        <w:rPr>
          <w:rFonts w:ascii="Times New Roman" w:hAnsi="Times New Roman"/>
        </w:rPr>
        <w:t xml:space="preserve"> Thus, we think this metho is difficult to handle interference if OFDM as CW.</w:t>
      </w:r>
    </w:p>
    <w:p w14:paraId="51527E8C" w14:textId="66956057" w:rsidR="003F2234" w:rsidRDefault="003F2234" w:rsidP="003F2234">
      <w:pPr>
        <w:pStyle w:val="af1"/>
        <w:spacing w:after="120"/>
        <w:ind w:left="440" w:firstLineChars="0" w:firstLine="0"/>
        <w:jc w:val="center"/>
        <w:rPr>
          <w:rFonts w:ascii="Times New Roman" w:hAnsi="Times New Roman"/>
        </w:rPr>
      </w:pPr>
      <w:r w:rsidRPr="003F2234">
        <w:rPr>
          <w:rFonts w:ascii="Times New Roman" w:hAnsi="Times New Roman"/>
          <w:noProof/>
        </w:rPr>
        <w:drawing>
          <wp:inline distT="0" distB="0" distL="0" distR="0" wp14:anchorId="5919C460" wp14:editId="634ABB2E">
            <wp:extent cx="2279794" cy="1881402"/>
            <wp:effectExtent l="0" t="0" r="6350" b="5080"/>
            <wp:docPr id="9388705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8217" cy="1888353"/>
                    </a:xfrm>
                    <a:prstGeom prst="rect">
                      <a:avLst/>
                    </a:prstGeom>
                    <a:noFill/>
                    <a:ln>
                      <a:noFill/>
                    </a:ln>
                  </pic:spPr>
                </pic:pic>
              </a:graphicData>
            </a:graphic>
          </wp:inline>
        </w:drawing>
      </w:r>
    </w:p>
    <w:p w14:paraId="09C64386" w14:textId="231B9FC5" w:rsidR="008153CF" w:rsidRDefault="003F2234" w:rsidP="008153CF">
      <w:pPr>
        <w:pStyle w:val="af1"/>
        <w:spacing w:after="120"/>
        <w:ind w:left="440" w:firstLineChars="0" w:firstLine="0"/>
        <w:jc w:val="center"/>
        <w:rPr>
          <w:rFonts w:ascii="Times New Roman" w:hAnsi="Times New Roman"/>
        </w:rPr>
      </w:pPr>
      <w:r>
        <w:rPr>
          <w:rFonts w:ascii="Times New Roman" w:hAnsi="Times New Roman" w:hint="eastAsia"/>
        </w:rPr>
        <w:t>F</w:t>
      </w:r>
      <w:r>
        <w:rPr>
          <w:rFonts w:ascii="Times New Roman" w:hAnsi="Times New Roman"/>
        </w:rPr>
        <w:t xml:space="preserve">ig. </w:t>
      </w:r>
      <w:r w:rsidR="009D3778">
        <w:rPr>
          <w:rFonts w:ascii="Times New Roman" w:hAnsi="Times New Roman"/>
        </w:rPr>
        <w:t>2</w:t>
      </w:r>
      <w:r>
        <w:rPr>
          <w:rFonts w:ascii="Times New Roman" w:hAnsi="Times New Roman"/>
        </w:rPr>
        <w:t xml:space="preserve"> signal structure for OFDM-based CW</w:t>
      </w:r>
    </w:p>
    <w:p w14:paraId="17712E01" w14:textId="26DCEE44" w:rsidR="008153CF" w:rsidRDefault="008153CF" w:rsidP="008C03E9">
      <w:pPr>
        <w:pStyle w:val="af1"/>
        <w:numPr>
          <w:ilvl w:val="0"/>
          <w:numId w:val="48"/>
        </w:numPr>
        <w:spacing w:after="120"/>
        <w:ind w:firstLineChars="0"/>
        <w:rPr>
          <w:rFonts w:ascii="Times New Roman" w:hAnsi="Times New Roman"/>
        </w:rPr>
      </w:pPr>
      <w:r>
        <w:rPr>
          <w:rFonts w:ascii="Times New Roman" w:hAnsi="Times New Roman" w:hint="eastAsia"/>
        </w:rPr>
        <w:lastRenderedPageBreak/>
        <w:t>I</w:t>
      </w:r>
      <w:r>
        <w:rPr>
          <w:rFonts w:ascii="Times New Roman" w:hAnsi="Times New Roman"/>
        </w:rPr>
        <w:t xml:space="preserve">n addition, OFDM-based D2R signal is received by reader, then the leakage self-interference will be more complexity than single-tone, e.g., </w:t>
      </w:r>
      <w:r w:rsidR="00AF7135">
        <w:rPr>
          <w:rFonts w:ascii="Times New Roman" w:hAnsi="Times New Roman"/>
        </w:rPr>
        <w:t xml:space="preserve">intermodulation-interference, high PAPR, these components will increase the demodulation complexity of D2R signal. Meanwhile, the RF emission regulation like ACLR, ACS for </w:t>
      </w:r>
      <w:proofErr w:type="spellStart"/>
      <w:r w:rsidR="00AF7135">
        <w:rPr>
          <w:rFonts w:ascii="Times New Roman" w:hAnsi="Times New Roman"/>
        </w:rPr>
        <w:t>AIoT</w:t>
      </w:r>
      <w:proofErr w:type="spellEnd"/>
      <w:r w:rsidR="00AF7135">
        <w:rPr>
          <w:rFonts w:ascii="Times New Roman" w:hAnsi="Times New Roman"/>
        </w:rPr>
        <w:t xml:space="preserve"> may be redefined. </w:t>
      </w:r>
    </w:p>
    <w:p w14:paraId="6724C927" w14:textId="03E3C0CD" w:rsidR="008C03E9" w:rsidRPr="008C03E9" w:rsidRDefault="008C03E9" w:rsidP="000D1CFC">
      <w:pPr>
        <w:spacing w:after="120"/>
        <w:jc w:val="both"/>
        <w:rPr>
          <w:rFonts w:ascii="Times New Roman" w:eastAsiaTheme="minorEastAsia" w:hAnsi="Times New Roman"/>
          <w:b/>
          <w:bCs/>
        </w:rPr>
      </w:pPr>
      <w:r w:rsidRPr="008C03E9">
        <w:rPr>
          <w:rFonts w:ascii="Times New Roman" w:eastAsiaTheme="minorEastAsia" w:hAnsi="Times New Roman" w:hint="eastAsia"/>
          <w:b/>
          <w:bCs/>
        </w:rPr>
        <w:t>O</w:t>
      </w:r>
      <w:r w:rsidRPr="008C03E9">
        <w:rPr>
          <w:rFonts w:ascii="Times New Roman" w:eastAsiaTheme="minorEastAsia" w:hAnsi="Times New Roman"/>
          <w:b/>
          <w:bCs/>
        </w:rPr>
        <w:t>bservation</w:t>
      </w:r>
      <w:r w:rsidR="000D1CFC">
        <w:rPr>
          <w:rFonts w:ascii="Times New Roman" w:eastAsiaTheme="minorEastAsia" w:hAnsi="Times New Roman"/>
          <w:b/>
          <w:bCs/>
        </w:rPr>
        <w:t xml:space="preserve"> 2</w:t>
      </w:r>
      <w:r w:rsidRPr="008C03E9">
        <w:rPr>
          <w:rFonts w:ascii="Times New Roman" w:eastAsiaTheme="minorEastAsia" w:hAnsi="Times New Roman"/>
          <w:b/>
          <w:bCs/>
        </w:rPr>
        <w:t xml:space="preserve">:  </w:t>
      </w:r>
      <w:bookmarkStart w:id="8" w:name="_Hlk163109612"/>
      <w:r w:rsidRPr="008C03E9">
        <w:rPr>
          <w:rFonts w:ascii="Times New Roman" w:eastAsiaTheme="minorEastAsia" w:hAnsi="Times New Roman"/>
          <w:b/>
          <w:bCs/>
        </w:rPr>
        <w:t xml:space="preserve">It is difficult to handle the self-interference and CLI </w:t>
      </w:r>
      <w:r>
        <w:rPr>
          <w:rFonts w:ascii="Times New Roman" w:eastAsiaTheme="minorEastAsia" w:hAnsi="Times New Roman"/>
          <w:b/>
          <w:bCs/>
        </w:rPr>
        <w:t xml:space="preserve">by hardware like antenna separation and circulation </w:t>
      </w:r>
      <w:r w:rsidRPr="008C03E9">
        <w:rPr>
          <w:rFonts w:ascii="Times New Roman" w:eastAsiaTheme="minorEastAsia" w:hAnsi="Times New Roman"/>
          <w:b/>
          <w:bCs/>
        </w:rPr>
        <w:t xml:space="preserve">when OFDM-based CW is used for </w:t>
      </w:r>
      <w:r>
        <w:rPr>
          <w:rFonts w:ascii="Times New Roman" w:eastAsiaTheme="minorEastAsia" w:hAnsi="Times New Roman"/>
          <w:b/>
          <w:bCs/>
        </w:rPr>
        <w:t xml:space="preserve">narrow bandwidth </w:t>
      </w:r>
      <w:r w:rsidRPr="008C03E9">
        <w:rPr>
          <w:rFonts w:ascii="Times New Roman" w:eastAsiaTheme="minorEastAsia" w:hAnsi="Times New Roman"/>
          <w:b/>
          <w:bCs/>
        </w:rPr>
        <w:t>D2R transmission.</w:t>
      </w:r>
    </w:p>
    <w:p w14:paraId="4A2CAE2E" w14:textId="5E1D3E71" w:rsidR="0059199D" w:rsidRPr="0059199D" w:rsidRDefault="0059199D" w:rsidP="008C03E9">
      <w:pPr>
        <w:spacing w:after="120"/>
        <w:jc w:val="both"/>
        <w:rPr>
          <w:rFonts w:ascii="Times New Roman" w:eastAsiaTheme="minorEastAsia" w:hAnsi="Times New Roman"/>
          <w:b/>
          <w:bCs/>
          <w:lang w:eastAsia="zh-CN"/>
        </w:rPr>
      </w:pPr>
      <w:r w:rsidRPr="0059199D">
        <w:rPr>
          <w:rFonts w:ascii="Times New Roman" w:eastAsiaTheme="minorEastAsia" w:hAnsi="Times New Roman" w:hint="eastAsia"/>
          <w:b/>
          <w:bCs/>
          <w:lang w:eastAsia="zh-CN"/>
        </w:rPr>
        <w:t>O</w:t>
      </w:r>
      <w:r w:rsidRPr="0059199D">
        <w:rPr>
          <w:rFonts w:ascii="Times New Roman" w:eastAsiaTheme="minorEastAsia" w:hAnsi="Times New Roman"/>
          <w:b/>
          <w:bCs/>
          <w:lang w:eastAsia="zh-CN"/>
        </w:rPr>
        <w:t>bservation</w:t>
      </w:r>
      <w:r w:rsidR="000D1CFC">
        <w:rPr>
          <w:rFonts w:ascii="Times New Roman" w:eastAsiaTheme="minorEastAsia" w:hAnsi="Times New Roman"/>
          <w:b/>
          <w:bCs/>
          <w:lang w:eastAsia="zh-CN"/>
        </w:rPr>
        <w:t xml:space="preserve"> 3</w:t>
      </w:r>
      <w:r w:rsidRPr="0059199D">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 It is difficult to handle the self-interference and CLI </w:t>
      </w:r>
      <w:r w:rsidR="008C03E9">
        <w:rPr>
          <w:rFonts w:ascii="Times New Roman" w:eastAsiaTheme="minorEastAsia" w:hAnsi="Times New Roman"/>
          <w:b/>
          <w:bCs/>
          <w:lang w:eastAsia="zh-CN"/>
        </w:rPr>
        <w:t xml:space="preserve">by signal design </w:t>
      </w:r>
      <w:r>
        <w:rPr>
          <w:rFonts w:ascii="Times New Roman" w:eastAsiaTheme="minorEastAsia" w:hAnsi="Times New Roman"/>
          <w:b/>
          <w:bCs/>
          <w:lang w:eastAsia="zh-CN"/>
        </w:rPr>
        <w:t xml:space="preserve">when OFDM-based CW is used for D2R transmission because of the low synchronization ability of </w:t>
      </w:r>
      <w:proofErr w:type="spellStart"/>
      <w:r>
        <w:rPr>
          <w:rFonts w:ascii="Times New Roman" w:eastAsiaTheme="minorEastAsia" w:hAnsi="Times New Roman"/>
          <w:b/>
          <w:bCs/>
          <w:lang w:eastAsia="zh-CN"/>
        </w:rPr>
        <w:t>AIoT</w:t>
      </w:r>
      <w:proofErr w:type="spellEnd"/>
      <w:r>
        <w:rPr>
          <w:rFonts w:ascii="Times New Roman" w:eastAsiaTheme="minorEastAsia" w:hAnsi="Times New Roman"/>
          <w:b/>
          <w:bCs/>
          <w:lang w:eastAsia="zh-CN"/>
        </w:rPr>
        <w:t xml:space="preserve"> device.</w:t>
      </w:r>
    </w:p>
    <w:bookmarkEnd w:id="8"/>
    <w:p w14:paraId="7B892BD0" w14:textId="2895F5DF" w:rsidR="00BA21A3" w:rsidRDefault="008153CF" w:rsidP="008153CF">
      <w:pPr>
        <w:pStyle w:val="af1"/>
        <w:numPr>
          <w:ilvl w:val="0"/>
          <w:numId w:val="47"/>
        </w:numPr>
        <w:spacing w:after="120"/>
        <w:ind w:firstLineChars="0"/>
        <w:rPr>
          <w:rFonts w:ascii="Times New Roman" w:hAnsi="Times New Roman"/>
        </w:rPr>
      </w:pPr>
      <w:r w:rsidRPr="008153CF">
        <w:rPr>
          <w:rFonts w:ascii="Times New Roman" w:hAnsi="Times New Roman" w:hint="eastAsia"/>
        </w:rPr>
        <w:t>I</w:t>
      </w:r>
      <w:r w:rsidRPr="008153CF">
        <w:rPr>
          <w:rFonts w:ascii="Times New Roman" w:hAnsi="Times New Roman"/>
        </w:rPr>
        <w:t xml:space="preserve">f </w:t>
      </w:r>
      <w:r>
        <w:rPr>
          <w:rFonts w:ascii="Times New Roman" w:hAnsi="Times New Roman"/>
        </w:rPr>
        <w:t>non-</w:t>
      </w:r>
      <w:r w:rsidRPr="008153CF">
        <w:rPr>
          <w:rFonts w:ascii="Times New Roman" w:hAnsi="Times New Roman"/>
        </w:rPr>
        <w:t>OFDM is used as CW waveform</w:t>
      </w:r>
      <w:r>
        <w:rPr>
          <w:rFonts w:ascii="Times New Roman" w:hAnsi="Times New Roman"/>
        </w:rPr>
        <w:t xml:space="preserve">, e.g., </w:t>
      </w:r>
      <w:r w:rsidR="000B62C0">
        <w:rPr>
          <w:rFonts w:ascii="Times New Roman" w:hAnsi="Times New Roman"/>
        </w:rPr>
        <w:t xml:space="preserve">two </w:t>
      </w:r>
      <w:r w:rsidR="004E14A9">
        <w:rPr>
          <w:rFonts w:ascii="Times New Roman" w:hAnsi="Times New Roman"/>
        </w:rPr>
        <w:t>single tone</w:t>
      </w:r>
      <w:r w:rsidR="000B62C0">
        <w:rPr>
          <w:rFonts w:ascii="Times New Roman" w:hAnsi="Times New Roman"/>
        </w:rPr>
        <w:t>s</w:t>
      </w:r>
      <w:r w:rsidR="004E14A9">
        <w:rPr>
          <w:rFonts w:ascii="Times New Roman" w:hAnsi="Times New Roman"/>
        </w:rPr>
        <w:t xml:space="preserve"> within one occupied bandwidth</w:t>
      </w:r>
      <w:r w:rsidR="000B62C0">
        <w:rPr>
          <w:rFonts w:ascii="Times New Roman" w:hAnsi="Times New Roman"/>
        </w:rPr>
        <w:t xml:space="preserve">, </w:t>
      </w:r>
      <w:r w:rsidR="00567704">
        <w:rPr>
          <w:rFonts w:ascii="Times New Roman" w:hAnsi="Times New Roman"/>
        </w:rPr>
        <w:t>how to handle the self-interference, cross-link interference (CLI) and a</w:t>
      </w:r>
      <w:r w:rsidR="00567704" w:rsidRPr="00567704">
        <w:rPr>
          <w:rFonts w:ascii="Times New Roman" w:hAnsi="Times New Roman"/>
        </w:rPr>
        <w:t>liasing phenomenon</w:t>
      </w:r>
      <w:r w:rsidR="00567704">
        <w:rPr>
          <w:rFonts w:ascii="Times New Roman" w:hAnsi="Times New Roman"/>
        </w:rPr>
        <w:t xml:space="preserve">? </w:t>
      </w:r>
    </w:p>
    <w:p w14:paraId="34BE8FE2" w14:textId="12B5E256" w:rsidR="00567704" w:rsidRDefault="00362F28" w:rsidP="00567704">
      <w:pPr>
        <w:pStyle w:val="af1"/>
        <w:numPr>
          <w:ilvl w:val="1"/>
          <w:numId w:val="47"/>
        </w:numPr>
        <w:spacing w:after="120"/>
        <w:ind w:firstLineChars="0"/>
        <w:rPr>
          <w:rFonts w:ascii="Times New Roman" w:hAnsi="Times New Roman"/>
        </w:rPr>
      </w:pPr>
      <w:r>
        <w:rPr>
          <w:rFonts w:ascii="Times New Roman" w:hAnsi="Times New Roman" w:hint="eastAsia"/>
        </w:rPr>
        <w:t>S</w:t>
      </w:r>
      <w:r>
        <w:rPr>
          <w:rFonts w:ascii="Times New Roman" w:hAnsi="Times New Roman"/>
        </w:rPr>
        <w:t xml:space="preserve">imilar to the cancellation methods of single-tone, the interference cancellation for non-OFDM multi-tone can consider </w:t>
      </w:r>
      <w:r w:rsidR="00F4062C">
        <w:rPr>
          <w:rFonts w:ascii="Times New Roman" w:hAnsi="Times New Roman"/>
        </w:rPr>
        <w:t>hardware cancellation, like c</w:t>
      </w:r>
      <w:r w:rsidR="00F4062C" w:rsidRPr="008C03E9">
        <w:rPr>
          <w:rFonts w:ascii="Times New Roman" w:hAnsi="Times New Roman"/>
        </w:rPr>
        <w:t>irculators, directional couplers</w:t>
      </w:r>
      <w:r w:rsidR="00F4062C">
        <w:rPr>
          <w:rFonts w:ascii="Times New Roman" w:hAnsi="Times New Roman"/>
        </w:rPr>
        <w:t xml:space="preserve">, antenna separation and self-interference canceller. </w:t>
      </w:r>
    </w:p>
    <w:p w14:paraId="593D5389" w14:textId="575D9C18" w:rsidR="00F4062C" w:rsidRDefault="000E4A4F" w:rsidP="00567704">
      <w:pPr>
        <w:pStyle w:val="af1"/>
        <w:numPr>
          <w:ilvl w:val="1"/>
          <w:numId w:val="47"/>
        </w:numPr>
        <w:spacing w:after="120"/>
        <w:ind w:firstLineChars="0"/>
        <w:rPr>
          <w:rFonts w:ascii="Times New Roman" w:hAnsi="Times New Roman"/>
        </w:rPr>
      </w:pPr>
      <w:r>
        <w:rPr>
          <w:rFonts w:ascii="Times New Roman" w:hAnsi="Times New Roman"/>
        </w:rPr>
        <w:t xml:space="preserve">As shown in fig. </w:t>
      </w:r>
      <w:r w:rsidR="009D3778">
        <w:rPr>
          <w:rFonts w:ascii="Times New Roman" w:hAnsi="Times New Roman"/>
        </w:rPr>
        <w:t>3</w:t>
      </w:r>
      <w:r>
        <w:rPr>
          <w:rFonts w:ascii="Times New Roman" w:hAnsi="Times New Roman"/>
        </w:rPr>
        <w:t>, a</w:t>
      </w:r>
      <w:r w:rsidR="00F4062C">
        <w:rPr>
          <w:rFonts w:ascii="Times New Roman" w:hAnsi="Times New Roman"/>
        </w:rPr>
        <w:t xml:space="preserve">liasing phenomenon </w:t>
      </w:r>
      <w:r>
        <w:rPr>
          <w:rFonts w:ascii="Times New Roman" w:hAnsi="Times New Roman"/>
        </w:rPr>
        <w:t>will be generated when the center frequency of adjacent CW is close to each other and the backscatter link frequency (BLF) is relatively large. Thus, appropriate interval and BLF should be set to avoid aliasing phenomenon.</w:t>
      </w:r>
    </w:p>
    <w:p w14:paraId="39F8AF18" w14:textId="2030AB0B" w:rsidR="000E4A4F" w:rsidRDefault="000E4A4F" w:rsidP="000E4A4F">
      <w:pPr>
        <w:pStyle w:val="af1"/>
        <w:spacing w:after="120"/>
        <w:ind w:left="880" w:firstLineChars="0" w:firstLine="0"/>
        <w:jc w:val="center"/>
      </w:pPr>
      <w:r>
        <w:object w:dxaOrig="8738" w:dyaOrig="3829" w14:anchorId="6CA82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6pt;height:111.6pt" o:ole="">
            <v:imagedata r:id="rId10" o:title=""/>
          </v:shape>
          <o:OLEObject Type="Embed" ProgID="Visio.Drawing.15" ShapeID="_x0000_i1025" DrawAspect="Content" ObjectID="_1773816118" r:id="rId11"/>
        </w:object>
      </w:r>
    </w:p>
    <w:p w14:paraId="47146079" w14:textId="19EF58A3" w:rsidR="000E4A4F" w:rsidRDefault="000E4A4F" w:rsidP="000E4A4F">
      <w:pPr>
        <w:pStyle w:val="af1"/>
        <w:spacing w:after="120"/>
        <w:ind w:left="440" w:firstLineChars="0" w:firstLine="0"/>
        <w:jc w:val="center"/>
        <w:rPr>
          <w:rFonts w:ascii="Times New Roman" w:hAnsi="Times New Roman"/>
        </w:rPr>
      </w:pPr>
      <w:r>
        <w:rPr>
          <w:rFonts w:ascii="Times New Roman" w:hAnsi="Times New Roman" w:hint="eastAsia"/>
        </w:rPr>
        <w:t>F</w:t>
      </w:r>
      <w:r>
        <w:rPr>
          <w:rFonts w:ascii="Times New Roman" w:hAnsi="Times New Roman"/>
        </w:rPr>
        <w:t xml:space="preserve">ig. </w:t>
      </w:r>
      <w:r w:rsidR="009D3778">
        <w:rPr>
          <w:rFonts w:ascii="Times New Roman" w:hAnsi="Times New Roman"/>
        </w:rPr>
        <w:t>3</w:t>
      </w:r>
      <w:r>
        <w:rPr>
          <w:rFonts w:ascii="Times New Roman" w:hAnsi="Times New Roman"/>
        </w:rPr>
        <w:t xml:space="preserve"> Aliasing phenomenon based on multi-tone CW</w:t>
      </w:r>
    </w:p>
    <w:p w14:paraId="2DBA841C" w14:textId="1DC879E0" w:rsidR="000E2BB9" w:rsidRDefault="000E2BB9" w:rsidP="000E4A4F">
      <w:pPr>
        <w:spacing w:after="120"/>
        <w:jc w:val="both"/>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bservation</w:t>
      </w:r>
      <w:r w:rsidR="000D1CFC">
        <w:rPr>
          <w:rFonts w:ascii="Times New Roman" w:eastAsiaTheme="minorEastAsia" w:hAnsi="Times New Roman"/>
          <w:b/>
          <w:bCs/>
          <w:lang w:eastAsia="zh-CN"/>
        </w:rPr>
        <w:t xml:space="preserve"> 4</w:t>
      </w:r>
      <w:r>
        <w:rPr>
          <w:rFonts w:ascii="Times New Roman" w:eastAsiaTheme="minorEastAsia" w:hAnsi="Times New Roman"/>
          <w:b/>
          <w:bCs/>
          <w:lang w:eastAsia="zh-CN"/>
        </w:rPr>
        <w:t>: Self-interference and CLI could be cancelled by hardware for non-OFDM based multi-tone CW.</w:t>
      </w:r>
    </w:p>
    <w:p w14:paraId="34A923C4" w14:textId="04740A80" w:rsidR="008153CF" w:rsidRPr="000E2BB9" w:rsidRDefault="000E4A4F" w:rsidP="000E2BB9">
      <w:pPr>
        <w:spacing w:after="120"/>
        <w:jc w:val="both"/>
        <w:rPr>
          <w:rFonts w:ascii="Times New Roman" w:eastAsiaTheme="minorEastAsia" w:hAnsi="Times New Roman"/>
          <w:b/>
          <w:bCs/>
          <w:lang w:eastAsia="zh-CN"/>
        </w:rPr>
      </w:pPr>
      <w:r w:rsidRPr="0059199D">
        <w:rPr>
          <w:rFonts w:ascii="Times New Roman" w:eastAsiaTheme="minorEastAsia" w:hAnsi="Times New Roman" w:hint="eastAsia"/>
          <w:b/>
          <w:bCs/>
          <w:lang w:eastAsia="zh-CN"/>
        </w:rPr>
        <w:t>O</w:t>
      </w:r>
      <w:r w:rsidRPr="0059199D">
        <w:rPr>
          <w:rFonts w:ascii="Times New Roman" w:eastAsiaTheme="minorEastAsia" w:hAnsi="Times New Roman"/>
          <w:b/>
          <w:bCs/>
          <w:lang w:eastAsia="zh-CN"/>
        </w:rPr>
        <w:t>bservation</w:t>
      </w:r>
      <w:r w:rsidR="000D1CFC">
        <w:rPr>
          <w:rFonts w:ascii="Times New Roman" w:eastAsiaTheme="minorEastAsia" w:hAnsi="Times New Roman"/>
          <w:b/>
          <w:bCs/>
          <w:lang w:eastAsia="zh-CN"/>
        </w:rPr>
        <w:t xml:space="preserve"> 5</w:t>
      </w:r>
      <w:r w:rsidRPr="0059199D">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For non-OFDM based multi-tone CW, </w:t>
      </w:r>
      <w:r w:rsidR="000E2BB9" w:rsidRPr="000E2BB9">
        <w:rPr>
          <w:rFonts w:ascii="Times New Roman" w:eastAsiaTheme="minorEastAsia" w:hAnsi="Times New Roman"/>
          <w:b/>
          <w:bCs/>
          <w:lang w:eastAsia="zh-CN"/>
        </w:rPr>
        <w:t>aliasing phenomenon will be generated when the center frequency of adjacent CW is close to each other and the backscatter link frequency (BLF) is relatively large</w:t>
      </w:r>
      <w:r>
        <w:rPr>
          <w:rFonts w:ascii="Times New Roman" w:eastAsiaTheme="minorEastAsia" w:hAnsi="Times New Roman"/>
          <w:b/>
          <w:bCs/>
          <w:lang w:eastAsia="zh-CN"/>
        </w:rPr>
        <w:t>.</w:t>
      </w:r>
    </w:p>
    <w:p w14:paraId="130E1D9C" w14:textId="50E4886A" w:rsidR="000E2BB9" w:rsidRDefault="008477DC" w:rsidP="008477DC">
      <w:pPr>
        <w:spacing w:after="120"/>
        <w:jc w:val="both"/>
        <w:rPr>
          <w:rFonts w:ascii="Times New Roman" w:hAnsi="Times New Roman"/>
          <w:b/>
          <w:bCs/>
        </w:rPr>
      </w:pPr>
      <w:r w:rsidRPr="008477DC">
        <w:rPr>
          <w:rFonts w:ascii="Times New Roman" w:eastAsiaTheme="minorEastAsia" w:hAnsi="Times New Roman" w:hint="eastAsia"/>
          <w:b/>
          <w:bCs/>
          <w:lang w:eastAsia="zh-CN"/>
        </w:rPr>
        <w:t>P</w:t>
      </w:r>
      <w:r w:rsidRPr="008477DC">
        <w:rPr>
          <w:rFonts w:ascii="Times New Roman" w:eastAsiaTheme="minorEastAsia" w:hAnsi="Times New Roman"/>
          <w:b/>
          <w:bCs/>
          <w:lang w:eastAsia="zh-CN"/>
        </w:rPr>
        <w:t xml:space="preserve">roposal </w:t>
      </w:r>
      <w:r w:rsidR="000D1CFC">
        <w:rPr>
          <w:rFonts w:ascii="Times New Roman" w:eastAsiaTheme="minorEastAsia" w:hAnsi="Times New Roman"/>
          <w:b/>
          <w:bCs/>
          <w:lang w:eastAsia="zh-CN"/>
        </w:rPr>
        <w:t>2</w:t>
      </w:r>
      <w:r w:rsidR="000E0064">
        <w:rPr>
          <w:rFonts w:ascii="Times New Roman" w:eastAsiaTheme="minorEastAsia" w:hAnsi="Times New Roman"/>
          <w:b/>
          <w:bCs/>
          <w:lang w:eastAsia="zh-CN"/>
        </w:rPr>
        <w:t>:</w:t>
      </w:r>
      <w:r w:rsidRPr="008477DC">
        <w:rPr>
          <w:rFonts w:ascii="Times New Roman" w:eastAsiaTheme="minorEastAsia" w:hAnsi="Times New Roman"/>
          <w:b/>
          <w:bCs/>
          <w:lang w:eastAsia="zh-CN"/>
        </w:rPr>
        <w:t xml:space="preserve"> </w:t>
      </w:r>
      <w:r w:rsidR="000E2BB9">
        <w:rPr>
          <w:rFonts w:ascii="Times New Roman" w:eastAsiaTheme="minorEastAsia" w:hAnsi="Times New Roman"/>
          <w:b/>
          <w:bCs/>
          <w:lang w:eastAsia="zh-CN"/>
        </w:rPr>
        <w:t xml:space="preserve">OFDM-based multi-tone </w:t>
      </w:r>
      <w:r w:rsidR="007E073C">
        <w:rPr>
          <w:rFonts w:ascii="Times New Roman" w:eastAsiaTheme="minorEastAsia" w:hAnsi="Times New Roman"/>
          <w:b/>
          <w:bCs/>
          <w:lang w:eastAsia="zh-CN"/>
        </w:rPr>
        <w:t xml:space="preserve">CW </w:t>
      </w:r>
      <w:r w:rsidR="000E2BB9">
        <w:rPr>
          <w:rFonts w:ascii="Times New Roman" w:eastAsiaTheme="minorEastAsia" w:hAnsi="Times New Roman"/>
          <w:b/>
          <w:bCs/>
          <w:lang w:eastAsia="zh-CN"/>
        </w:rPr>
        <w:t>should not considered for AIoT due to the high complexity of cancelling interference</w:t>
      </w:r>
      <w:r w:rsidRPr="008477DC">
        <w:rPr>
          <w:rFonts w:ascii="Times New Roman" w:hAnsi="Times New Roman"/>
          <w:b/>
          <w:bCs/>
        </w:rPr>
        <w:t>.</w:t>
      </w:r>
      <w:r w:rsidR="000E2BB9">
        <w:rPr>
          <w:rFonts w:ascii="Times New Roman" w:hAnsi="Times New Roman"/>
          <w:b/>
          <w:bCs/>
        </w:rPr>
        <w:t xml:space="preserve"> </w:t>
      </w:r>
    </w:p>
    <w:p w14:paraId="520FD424" w14:textId="61C7D03C" w:rsidR="00BF2E3A" w:rsidRPr="007E073C" w:rsidRDefault="000E2BB9" w:rsidP="00D469BB">
      <w:pPr>
        <w:spacing w:after="120"/>
        <w:jc w:val="both"/>
        <w:rPr>
          <w:rFonts w:ascii="Times New Roman" w:hAnsi="Times New Roman"/>
          <w:b/>
          <w:bCs/>
        </w:rPr>
      </w:pPr>
      <w:r>
        <w:rPr>
          <w:rFonts w:ascii="Times New Roman" w:hAnsi="Times New Roman"/>
          <w:b/>
          <w:bCs/>
        </w:rPr>
        <w:t xml:space="preserve">Proposal </w:t>
      </w:r>
      <w:r w:rsidR="000D1CFC">
        <w:rPr>
          <w:rFonts w:ascii="Times New Roman" w:hAnsi="Times New Roman"/>
          <w:b/>
          <w:bCs/>
        </w:rPr>
        <w:t>3</w:t>
      </w:r>
      <w:r>
        <w:rPr>
          <w:rFonts w:ascii="Times New Roman" w:hAnsi="Times New Roman"/>
          <w:b/>
          <w:bCs/>
        </w:rPr>
        <w:t xml:space="preserve">: </w:t>
      </w:r>
      <w:r w:rsidR="008477DC" w:rsidRPr="008477DC">
        <w:rPr>
          <w:rFonts w:ascii="Times New Roman" w:hAnsi="Times New Roman"/>
          <w:b/>
          <w:bCs/>
        </w:rPr>
        <w:t xml:space="preserve"> </w:t>
      </w:r>
      <w:r w:rsidR="007E073C">
        <w:rPr>
          <w:rFonts w:ascii="Times New Roman" w:hAnsi="Times New Roman"/>
          <w:b/>
          <w:bCs/>
        </w:rPr>
        <w:t xml:space="preserve">For </w:t>
      </w:r>
      <w:r w:rsidR="007E073C" w:rsidRPr="007E073C">
        <w:rPr>
          <w:rFonts w:ascii="Times New Roman" w:hAnsi="Times New Roman"/>
          <w:b/>
          <w:bCs/>
        </w:rPr>
        <w:t>n</w:t>
      </w:r>
      <w:r w:rsidR="007E073C" w:rsidRPr="007E073C">
        <w:rPr>
          <w:rFonts w:ascii="Times New Roman" w:hAnsi="Times New Roman" w:hint="eastAsia"/>
          <w:b/>
          <w:bCs/>
        </w:rPr>
        <w:t>on</w:t>
      </w:r>
      <w:r w:rsidR="007E073C">
        <w:rPr>
          <w:rFonts w:ascii="Times New Roman" w:hAnsi="Times New Roman"/>
          <w:b/>
          <w:bCs/>
        </w:rPr>
        <w:t xml:space="preserve">-OFDM based multi-tone CW, study the interference cancellation method and </w:t>
      </w:r>
      <w:r w:rsidR="007E073C" w:rsidRPr="007E073C">
        <w:rPr>
          <w:rFonts w:ascii="Times New Roman" w:hAnsi="Times New Roman"/>
          <w:b/>
          <w:bCs/>
        </w:rPr>
        <w:t>aliasing problem</w:t>
      </w:r>
      <w:r w:rsidR="00BF2E3A" w:rsidRPr="00BF2E3A">
        <w:rPr>
          <w:rFonts w:ascii="Times New Roman" w:hAnsi="Times New Roman"/>
          <w:b/>
          <w:bCs/>
        </w:rPr>
        <w:t>, e.g., power control and resource configuration</w:t>
      </w:r>
      <w:r w:rsidR="007E073C" w:rsidRPr="007E073C">
        <w:rPr>
          <w:rFonts w:ascii="Times New Roman" w:hAnsi="Times New Roman"/>
          <w:b/>
          <w:bCs/>
        </w:rPr>
        <w:t xml:space="preserve">. </w:t>
      </w:r>
    </w:p>
    <w:p w14:paraId="62AEEA42" w14:textId="6D667B74" w:rsidR="00D469BB" w:rsidRPr="0088529D" w:rsidRDefault="00D469BB" w:rsidP="00D469BB">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CW transmission</w:t>
      </w:r>
    </w:p>
    <w:p w14:paraId="2FF45AD7" w14:textId="3691884C" w:rsidR="00816AB2" w:rsidRPr="00816AB2" w:rsidRDefault="00816AB2" w:rsidP="00816AB2">
      <w:pPr>
        <w:spacing w:after="120"/>
        <w:jc w:val="both"/>
        <w:rPr>
          <w:rFonts w:ascii="Times New Roman" w:hAnsi="Times New Roman"/>
        </w:rPr>
      </w:pPr>
      <w:r>
        <w:rPr>
          <w:rFonts w:ascii="Times New Roman" w:hAnsi="Times New Roman"/>
        </w:rPr>
        <w:t>CW transmission of AIoT system leads to spectrum regulation issue. According to the FL summary in RAN 1#116</w:t>
      </w:r>
      <w:r w:rsidR="00821505">
        <w:rPr>
          <w:rFonts w:ascii="Times New Roman" w:hAnsi="Times New Roman"/>
        </w:rPr>
        <w:t xml:space="preserve"> [4]</w:t>
      </w:r>
      <w:r>
        <w:rPr>
          <w:rFonts w:ascii="Times New Roman" w:hAnsi="Times New Roman"/>
        </w:rPr>
        <w:t>, the spectrum configuration of CW transmission has been discussed, and the agreed cases can be concluded as below</w:t>
      </w:r>
    </w:p>
    <w:tbl>
      <w:tblPr>
        <w:tblStyle w:val="afc"/>
        <w:tblW w:w="0" w:type="auto"/>
        <w:tblInd w:w="108" w:type="dxa"/>
        <w:tblLook w:val="04A0" w:firstRow="1" w:lastRow="0" w:firstColumn="1" w:lastColumn="0" w:noHBand="0" w:noVBand="1"/>
      </w:tblPr>
      <w:tblGrid>
        <w:gridCol w:w="8952"/>
      </w:tblGrid>
      <w:tr w:rsidR="00816AB2" w:rsidRPr="00CB74E8" w14:paraId="6726DB47" w14:textId="77777777" w:rsidTr="00821505">
        <w:trPr>
          <w:trHeight w:val="1142"/>
        </w:trPr>
        <w:tc>
          <w:tcPr>
            <w:tcW w:w="8952" w:type="dxa"/>
          </w:tcPr>
          <w:p w14:paraId="7452ED3A" w14:textId="0602F353" w:rsidR="00816AB2" w:rsidRDefault="00816AB2" w:rsidP="00816AB2">
            <w:pPr>
              <w:pStyle w:val="af1"/>
              <w:widowControl/>
              <w:numPr>
                <w:ilvl w:val="0"/>
                <w:numId w:val="50"/>
              </w:numPr>
              <w:autoSpaceDE w:val="0"/>
              <w:autoSpaceDN w:val="0"/>
              <w:adjustRightInd w:val="0"/>
              <w:snapToGrid w:val="0"/>
              <w:spacing w:after="120"/>
              <w:ind w:firstLineChars="0"/>
              <w:rPr>
                <w:sz w:val="20"/>
                <w:szCs w:val="20"/>
              </w:rPr>
            </w:pPr>
            <w:r>
              <w:rPr>
                <w:sz w:val="20"/>
                <w:szCs w:val="20"/>
              </w:rPr>
              <w:t xml:space="preserve">For topo 1, </w:t>
            </w:r>
          </w:p>
          <w:p w14:paraId="2C63B691" w14:textId="77777777" w:rsidR="00816AB2" w:rsidRDefault="00816AB2" w:rsidP="00816AB2">
            <w:pPr>
              <w:pStyle w:val="af1"/>
              <w:widowControl/>
              <w:numPr>
                <w:ilvl w:val="0"/>
                <w:numId w:val="51"/>
              </w:numPr>
              <w:autoSpaceDE w:val="0"/>
              <w:autoSpaceDN w:val="0"/>
              <w:adjustRightInd w:val="0"/>
              <w:snapToGrid w:val="0"/>
              <w:spacing w:after="120"/>
              <w:ind w:firstLineChars="0"/>
              <w:rPr>
                <w:sz w:val="20"/>
                <w:szCs w:val="20"/>
              </w:rPr>
            </w:pPr>
            <w:r>
              <w:rPr>
                <w:b/>
                <w:sz w:val="20"/>
                <w:szCs w:val="20"/>
              </w:rPr>
              <w:t>Case 1-1</w:t>
            </w:r>
            <w:r>
              <w:rPr>
                <w:sz w:val="20"/>
                <w:szCs w:val="20"/>
              </w:rPr>
              <w:t>: Inside CW (transmitted by BS), transmitted in DL spectrum</w:t>
            </w:r>
          </w:p>
          <w:p w14:paraId="085FB31E" w14:textId="77777777" w:rsidR="00816AB2" w:rsidRDefault="00816AB2" w:rsidP="00816AB2">
            <w:pPr>
              <w:pStyle w:val="af1"/>
              <w:widowControl/>
              <w:numPr>
                <w:ilvl w:val="0"/>
                <w:numId w:val="51"/>
              </w:numPr>
              <w:autoSpaceDE w:val="0"/>
              <w:autoSpaceDN w:val="0"/>
              <w:adjustRightInd w:val="0"/>
              <w:snapToGrid w:val="0"/>
              <w:spacing w:after="120"/>
              <w:ind w:firstLineChars="0"/>
              <w:rPr>
                <w:sz w:val="20"/>
                <w:szCs w:val="20"/>
              </w:rPr>
            </w:pPr>
            <w:r>
              <w:rPr>
                <w:b/>
                <w:sz w:val="20"/>
                <w:szCs w:val="20"/>
              </w:rPr>
              <w:t>Case 1-2</w:t>
            </w:r>
            <w:r>
              <w:rPr>
                <w:sz w:val="20"/>
                <w:szCs w:val="20"/>
              </w:rPr>
              <w:t>: Inside CW (transmitted by BS), transmitted in UL spectrum</w:t>
            </w:r>
          </w:p>
          <w:p w14:paraId="467279A4" w14:textId="77777777" w:rsidR="00816AB2" w:rsidRDefault="00816AB2" w:rsidP="00816AB2">
            <w:pPr>
              <w:pStyle w:val="af1"/>
              <w:widowControl/>
              <w:numPr>
                <w:ilvl w:val="0"/>
                <w:numId w:val="51"/>
              </w:numPr>
              <w:autoSpaceDE w:val="0"/>
              <w:autoSpaceDN w:val="0"/>
              <w:adjustRightInd w:val="0"/>
              <w:snapToGrid w:val="0"/>
              <w:spacing w:after="120"/>
              <w:ind w:firstLineChars="0"/>
              <w:rPr>
                <w:sz w:val="20"/>
                <w:szCs w:val="20"/>
              </w:rPr>
            </w:pPr>
            <w:r>
              <w:rPr>
                <w:b/>
                <w:sz w:val="20"/>
                <w:szCs w:val="20"/>
              </w:rPr>
              <w:t>Case 1-4</w:t>
            </w:r>
            <w:r>
              <w:rPr>
                <w:sz w:val="20"/>
                <w:szCs w:val="20"/>
              </w:rPr>
              <w:t>: Outside CW (transmitted by standalone CW node), transmitted in UL spectrum</w:t>
            </w:r>
          </w:p>
          <w:p w14:paraId="30B159CD" w14:textId="77777777" w:rsidR="00816AB2" w:rsidRDefault="00816AB2" w:rsidP="00816AB2">
            <w:pPr>
              <w:ind w:left="840"/>
              <w:rPr>
                <w:szCs w:val="20"/>
                <w:lang w:eastAsia="zh-CN"/>
              </w:rPr>
            </w:pPr>
            <w:r>
              <w:rPr>
                <w:szCs w:val="20"/>
                <w:lang w:eastAsia="zh-CN"/>
              </w:rPr>
              <w:t>Notes: the above cases can be illustrated by the following figure 2.2-1 [13].</w:t>
            </w:r>
          </w:p>
          <w:tbl>
            <w:tblPr>
              <w:tblStyle w:val="afc"/>
              <w:tblW w:w="0" w:type="auto"/>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6"/>
              <w:gridCol w:w="2751"/>
              <w:gridCol w:w="2279"/>
            </w:tblGrid>
            <w:tr w:rsidR="00816AB2" w14:paraId="505DF59F" w14:textId="77777777" w:rsidTr="00592FAF">
              <w:trPr>
                <w:trHeight w:val="325"/>
              </w:trPr>
              <w:tc>
                <w:tcPr>
                  <w:tcW w:w="3124" w:type="dxa"/>
                </w:tcPr>
                <w:p w14:paraId="1ECEE36B" w14:textId="77777777" w:rsidR="00816AB2" w:rsidRDefault="00816AB2" w:rsidP="00816AB2">
                  <w:pPr>
                    <w:pStyle w:val="af1"/>
                    <w:ind w:firstLineChars="0" w:firstLine="0"/>
                    <w:jc w:val="center"/>
                    <w:rPr>
                      <w:b/>
                      <w:sz w:val="20"/>
                      <w:szCs w:val="20"/>
                    </w:rPr>
                  </w:pPr>
                  <w:r>
                    <w:rPr>
                      <w:b/>
                      <w:sz w:val="20"/>
                      <w:szCs w:val="20"/>
                    </w:rPr>
                    <w:t>Case 1-1</w:t>
                  </w:r>
                </w:p>
              </w:tc>
              <w:tc>
                <w:tcPr>
                  <w:tcW w:w="2977" w:type="dxa"/>
                </w:tcPr>
                <w:p w14:paraId="01F74077" w14:textId="77777777" w:rsidR="00816AB2" w:rsidRDefault="00816AB2" w:rsidP="00816AB2">
                  <w:pPr>
                    <w:pStyle w:val="af1"/>
                    <w:ind w:firstLineChars="0" w:firstLine="0"/>
                    <w:jc w:val="center"/>
                    <w:rPr>
                      <w:b/>
                      <w:sz w:val="20"/>
                      <w:szCs w:val="20"/>
                    </w:rPr>
                  </w:pPr>
                  <w:r>
                    <w:rPr>
                      <w:b/>
                      <w:sz w:val="20"/>
                      <w:szCs w:val="20"/>
                    </w:rPr>
                    <w:t>Case 1-2</w:t>
                  </w:r>
                </w:p>
              </w:tc>
              <w:tc>
                <w:tcPr>
                  <w:tcW w:w="2346" w:type="dxa"/>
                </w:tcPr>
                <w:p w14:paraId="0570B860" w14:textId="77777777" w:rsidR="00816AB2" w:rsidRDefault="00816AB2" w:rsidP="00816AB2">
                  <w:pPr>
                    <w:pStyle w:val="af1"/>
                    <w:ind w:firstLineChars="0" w:firstLine="0"/>
                    <w:jc w:val="center"/>
                    <w:rPr>
                      <w:b/>
                      <w:sz w:val="20"/>
                      <w:szCs w:val="20"/>
                    </w:rPr>
                  </w:pPr>
                </w:p>
              </w:tc>
            </w:tr>
            <w:tr w:rsidR="00816AB2" w14:paraId="6DDBF37B" w14:textId="77777777" w:rsidTr="00592FAF">
              <w:trPr>
                <w:trHeight w:val="671"/>
              </w:trPr>
              <w:tc>
                <w:tcPr>
                  <w:tcW w:w="3124" w:type="dxa"/>
                </w:tcPr>
                <w:p w14:paraId="3FA4AED1" w14:textId="77777777" w:rsidR="00816AB2" w:rsidRDefault="00816AB2" w:rsidP="00816AB2">
                  <w:pPr>
                    <w:pStyle w:val="af1"/>
                    <w:ind w:firstLineChars="0" w:firstLine="0"/>
                    <w:jc w:val="center"/>
                    <w:rPr>
                      <w:sz w:val="20"/>
                      <w:szCs w:val="20"/>
                    </w:rPr>
                  </w:pPr>
                  <w:r>
                    <w:rPr>
                      <w:noProof/>
                      <w:sz w:val="20"/>
                      <w:szCs w:val="20"/>
                    </w:rPr>
                    <w:lastRenderedPageBreak/>
                    <w:drawing>
                      <wp:inline distT="0" distB="0" distL="0" distR="0" wp14:anchorId="65C301B8" wp14:editId="0525D321">
                        <wp:extent cx="1178753" cy="619713"/>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246402" cy="655279"/>
                                </a:xfrm>
                                <a:prstGeom prst="rect">
                                  <a:avLst/>
                                </a:prstGeom>
                              </pic:spPr>
                            </pic:pic>
                          </a:graphicData>
                        </a:graphic>
                      </wp:inline>
                    </w:drawing>
                  </w:r>
                </w:p>
              </w:tc>
              <w:tc>
                <w:tcPr>
                  <w:tcW w:w="2977" w:type="dxa"/>
                </w:tcPr>
                <w:p w14:paraId="2BD35F38" w14:textId="77777777" w:rsidR="00816AB2" w:rsidRDefault="00816AB2" w:rsidP="00816AB2">
                  <w:pPr>
                    <w:pStyle w:val="af1"/>
                    <w:ind w:firstLineChars="0" w:firstLine="0"/>
                    <w:jc w:val="center"/>
                    <w:rPr>
                      <w:sz w:val="20"/>
                      <w:szCs w:val="20"/>
                    </w:rPr>
                  </w:pPr>
                  <w:r>
                    <w:rPr>
                      <w:noProof/>
                      <w:sz w:val="20"/>
                      <w:szCs w:val="20"/>
                    </w:rPr>
                    <w:drawing>
                      <wp:inline distT="0" distB="0" distL="0" distR="0" wp14:anchorId="17213FF4" wp14:editId="719F387F">
                        <wp:extent cx="1170085" cy="5720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1248398" cy="610328"/>
                                </a:xfrm>
                                <a:prstGeom prst="rect">
                                  <a:avLst/>
                                </a:prstGeom>
                              </pic:spPr>
                            </pic:pic>
                          </a:graphicData>
                        </a:graphic>
                      </wp:inline>
                    </w:drawing>
                  </w:r>
                </w:p>
              </w:tc>
              <w:tc>
                <w:tcPr>
                  <w:tcW w:w="2346" w:type="dxa"/>
                  <w:vMerge w:val="restart"/>
                </w:tcPr>
                <w:p w14:paraId="66F8B245" w14:textId="77777777" w:rsidR="00816AB2" w:rsidRDefault="00816AB2" w:rsidP="00816AB2">
                  <w:pPr>
                    <w:pStyle w:val="af1"/>
                    <w:ind w:firstLineChars="0" w:firstLine="0"/>
                    <w:rPr>
                      <w:sz w:val="20"/>
                      <w:szCs w:val="20"/>
                    </w:rPr>
                  </w:pPr>
                  <w:r>
                    <w:rPr>
                      <w:noProof/>
                      <w:sz w:val="20"/>
                      <w:szCs w:val="20"/>
                    </w:rPr>
                    <w:drawing>
                      <wp:inline distT="0" distB="0" distL="0" distR="0" wp14:anchorId="04475D92" wp14:editId="40DD6036">
                        <wp:extent cx="1173480" cy="54483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1230341" cy="571776"/>
                                </a:xfrm>
                                <a:prstGeom prst="rect">
                                  <a:avLst/>
                                </a:prstGeom>
                              </pic:spPr>
                            </pic:pic>
                          </a:graphicData>
                        </a:graphic>
                      </wp:inline>
                    </w:drawing>
                  </w:r>
                </w:p>
              </w:tc>
            </w:tr>
            <w:tr w:rsidR="00816AB2" w14:paraId="318622EB" w14:textId="77777777" w:rsidTr="00592FAF">
              <w:trPr>
                <w:trHeight w:val="325"/>
              </w:trPr>
              <w:tc>
                <w:tcPr>
                  <w:tcW w:w="3124" w:type="dxa"/>
                </w:tcPr>
                <w:p w14:paraId="2A189D89" w14:textId="70D68BD3" w:rsidR="00816AB2" w:rsidRDefault="00816AB2" w:rsidP="00816AB2">
                  <w:pPr>
                    <w:pStyle w:val="af1"/>
                    <w:ind w:firstLineChars="0" w:firstLine="0"/>
                    <w:jc w:val="center"/>
                    <w:rPr>
                      <w:sz w:val="20"/>
                      <w:szCs w:val="20"/>
                    </w:rPr>
                  </w:pPr>
                </w:p>
              </w:tc>
              <w:tc>
                <w:tcPr>
                  <w:tcW w:w="2977" w:type="dxa"/>
                </w:tcPr>
                <w:p w14:paraId="0D606152" w14:textId="77777777" w:rsidR="00816AB2" w:rsidRDefault="00816AB2" w:rsidP="00816AB2">
                  <w:pPr>
                    <w:pStyle w:val="af1"/>
                    <w:ind w:firstLineChars="0" w:firstLine="0"/>
                    <w:jc w:val="center"/>
                    <w:rPr>
                      <w:sz w:val="20"/>
                      <w:szCs w:val="20"/>
                    </w:rPr>
                  </w:pPr>
                  <w:r>
                    <w:rPr>
                      <w:b/>
                      <w:sz w:val="20"/>
                      <w:szCs w:val="20"/>
                    </w:rPr>
                    <w:t>Case 1-4</w:t>
                  </w:r>
                </w:p>
              </w:tc>
              <w:tc>
                <w:tcPr>
                  <w:tcW w:w="2346" w:type="dxa"/>
                  <w:vMerge/>
                </w:tcPr>
                <w:p w14:paraId="45824461" w14:textId="77777777" w:rsidR="00816AB2" w:rsidRDefault="00816AB2" w:rsidP="00816AB2">
                  <w:pPr>
                    <w:pStyle w:val="af1"/>
                    <w:ind w:firstLineChars="0" w:firstLine="0"/>
                    <w:rPr>
                      <w:sz w:val="20"/>
                      <w:szCs w:val="20"/>
                    </w:rPr>
                  </w:pPr>
                </w:p>
              </w:tc>
            </w:tr>
            <w:tr w:rsidR="00816AB2" w14:paraId="65DB3554" w14:textId="77777777" w:rsidTr="00592FAF">
              <w:trPr>
                <w:trHeight w:val="1308"/>
              </w:trPr>
              <w:tc>
                <w:tcPr>
                  <w:tcW w:w="3124" w:type="dxa"/>
                </w:tcPr>
                <w:p w14:paraId="01F65782" w14:textId="307E1ACA" w:rsidR="00816AB2" w:rsidRDefault="00816AB2" w:rsidP="00816AB2">
                  <w:pPr>
                    <w:pStyle w:val="af1"/>
                    <w:ind w:firstLineChars="0" w:firstLine="0"/>
                    <w:jc w:val="center"/>
                    <w:rPr>
                      <w:sz w:val="20"/>
                      <w:szCs w:val="20"/>
                    </w:rPr>
                  </w:pPr>
                </w:p>
              </w:tc>
              <w:tc>
                <w:tcPr>
                  <w:tcW w:w="2977" w:type="dxa"/>
                </w:tcPr>
                <w:p w14:paraId="6287CA4D" w14:textId="77777777" w:rsidR="00816AB2" w:rsidRDefault="00816AB2" w:rsidP="00816AB2">
                  <w:pPr>
                    <w:pStyle w:val="af1"/>
                    <w:ind w:firstLineChars="0" w:firstLine="0"/>
                    <w:jc w:val="center"/>
                    <w:rPr>
                      <w:sz w:val="20"/>
                      <w:szCs w:val="20"/>
                    </w:rPr>
                  </w:pPr>
                  <w:r>
                    <w:rPr>
                      <w:noProof/>
                      <w:sz w:val="20"/>
                      <w:szCs w:val="20"/>
                    </w:rPr>
                    <w:drawing>
                      <wp:inline distT="0" distB="0" distL="0" distR="0" wp14:anchorId="4616767A" wp14:editId="66CC0CBF">
                        <wp:extent cx="1139190" cy="122809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1199749" cy="1293482"/>
                                </a:xfrm>
                                <a:prstGeom prst="rect">
                                  <a:avLst/>
                                </a:prstGeom>
                              </pic:spPr>
                            </pic:pic>
                          </a:graphicData>
                        </a:graphic>
                      </wp:inline>
                    </w:drawing>
                  </w:r>
                </w:p>
              </w:tc>
              <w:tc>
                <w:tcPr>
                  <w:tcW w:w="2346" w:type="dxa"/>
                  <w:vMerge/>
                </w:tcPr>
                <w:p w14:paraId="0E68CF09" w14:textId="77777777" w:rsidR="00816AB2" w:rsidRDefault="00816AB2" w:rsidP="00816AB2">
                  <w:pPr>
                    <w:pStyle w:val="af1"/>
                    <w:ind w:firstLineChars="0" w:firstLine="0"/>
                    <w:rPr>
                      <w:sz w:val="20"/>
                      <w:szCs w:val="20"/>
                    </w:rPr>
                  </w:pPr>
                </w:p>
              </w:tc>
            </w:tr>
          </w:tbl>
          <w:p w14:paraId="2599C609" w14:textId="77777777" w:rsidR="00816AB2" w:rsidRPr="00A80B35" w:rsidRDefault="00816AB2" w:rsidP="00816AB2">
            <w:pPr>
              <w:pStyle w:val="af1"/>
              <w:ind w:left="840" w:firstLineChars="0" w:firstLine="0"/>
              <w:jc w:val="center"/>
              <w:rPr>
                <w:b/>
                <w:sz w:val="20"/>
                <w:szCs w:val="20"/>
              </w:rPr>
            </w:pPr>
            <w:r>
              <w:rPr>
                <w:b/>
                <w:sz w:val="20"/>
                <w:szCs w:val="20"/>
              </w:rPr>
              <w:t>Figure 2.2-1 CW transmission for topo 1</w:t>
            </w:r>
          </w:p>
          <w:p w14:paraId="174F1E0A" w14:textId="77777777" w:rsidR="00816AB2" w:rsidRDefault="00816AB2" w:rsidP="00816AB2">
            <w:pPr>
              <w:pStyle w:val="af1"/>
              <w:widowControl/>
              <w:numPr>
                <w:ilvl w:val="0"/>
                <w:numId w:val="50"/>
              </w:numPr>
              <w:autoSpaceDE w:val="0"/>
              <w:autoSpaceDN w:val="0"/>
              <w:adjustRightInd w:val="0"/>
              <w:snapToGrid w:val="0"/>
              <w:spacing w:after="120"/>
              <w:ind w:firstLineChars="0"/>
              <w:rPr>
                <w:sz w:val="20"/>
                <w:szCs w:val="20"/>
              </w:rPr>
            </w:pPr>
            <w:r>
              <w:rPr>
                <w:sz w:val="20"/>
                <w:szCs w:val="20"/>
              </w:rPr>
              <w:t xml:space="preserve">For topo 2, </w:t>
            </w:r>
          </w:p>
          <w:p w14:paraId="25044258" w14:textId="77777777" w:rsidR="00816AB2" w:rsidRDefault="00816AB2" w:rsidP="00816AB2">
            <w:pPr>
              <w:pStyle w:val="af1"/>
              <w:widowControl/>
              <w:numPr>
                <w:ilvl w:val="0"/>
                <w:numId w:val="51"/>
              </w:numPr>
              <w:autoSpaceDE w:val="0"/>
              <w:autoSpaceDN w:val="0"/>
              <w:adjustRightInd w:val="0"/>
              <w:snapToGrid w:val="0"/>
              <w:spacing w:after="120"/>
              <w:ind w:firstLineChars="0"/>
              <w:rPr>
                <w:sz w:val="20"/>
                <w:szCs w:val="20"/>
              </w:rPr>
            </w:pPr>
            <w:r>
              <w:rPr>
                <w:b/>
                <w:sz w:val="20"/>
                <w:szCs w:val="20"/>
              </w:rPr>
              <w:t>Case 2-2</w:t>
            </w:r>
            <w:r>
              <w:rPr>
                <w:sz w:val="20"/>
                <w:szCs w:val="20"/>
              </w:rPr>
              <w:t>: Inside CW (transmitted by UE), transmitted in UL spectrum</w:t>
            </w:r>
          </w:p>
          <w:p w14:paraId="2F71E8D6" w14:textId="77777777" w:rsidR="00816AB2" w:rsidRDefault="00816AB2" w:rsidP="00816AB2">
            <w:pPr>
              <w:pStyle w:val="af1"/>
              <w:widowControl/>
              <w:numPr>
                <w:ilvl w:val="0"/>
                <w:numId w:val="51"/>
              </w:numPr>
              <w:autoSpaceDE w:val="0"/>
              <w:autoSpaceDN w:val="0"/>
              <w:adjustRightInd w:val="0"/>
              <w:snapToGrid w:val="0"/>
              <w:spacing w:after="120"/>
              <w:ind w:firstLineChars="0"/>
              <w:rPr>
                <w:sz w:val="20"/>
                <w:szCs w:val="20"/>
              </w:rPr>
            </w:pPr>
            <w:r>
              <w:rPr>
                <w:b/>
                <w:sz w:val="20"/>
                <w:szCs w:val="20"/>
              </w:rPr>
              <w:t>Case 2-3</w:t>
            </w:r>
            <w:r>
              <w:rPr>
                <w:sz w:val="20"/>
                <w:szCs w:val="20"/>
              </w:rPr>
              <w:t>: Outside CW(transmitted by standalone emitter), transmitted in DL spectrum</w:t>
            </w:r>
          </w:p>
          <w:p w14:paraId="3FFE1C6E" w14:textId="77777777" w:rsidR="00816AB2" w:rsidRDefault="00816AB2" w:rsidP="00816AB2">
            <w:pPr>
              <w:pStyle w:val="af1"/>
              <w:widowControl/>
              <w:numPr>
                <w:ilvl w:val="0"/>
                <w:numId w:val="51"/>
              </w:numPr>
              <w:autoSpaceDE w:val="0"/>
              <w:autoSpaceDN w:val="0"/>
              <w:adjustRightInd w:val="0"/>
              <w:snapToGrid w:val="0"/>
              <w:spacing w:after="120"/>
              <w:ind w:firstLineChars="0"/>
              <w:rPr>
                <w:sz w:val="20"/>
                <w:szCs w:val="20"/>
              </w:rPr>
            </w:pPr>
            <w:r>
              <w:rPr>
                <w:b/>
                <w:sz w:val="20"/>
                <w:szCs w:val="20"/>
              </w:rPr>
              <w:t>Case 2-4</w:t>
            </w:r>
            <w:r>
              <w:rPr>
                <w:sz w:val="20"/>
                <w:szCs w:val="20"/>
              </w:rPr>
              <w:t>: Outside CW(transmitted by standalone emitter), transmitted in UL spectrum</w:t>
            </w:r>
          </w:p>
          <w:p w14:paraId="129574C4" w14:textId="77777777" w:rsidR="00816AB2" w:rsidRDefault="00816AB2" w:rsidP="00816AB2">
            <w:pPr>
              <w:ind w:left="840"/>
              <w:rPr>
                <w:szCs w:val="20"/>
                <w:lang w:eastAsia="zh-CN"/>
              </w:rPr>
            </w:pPr>
            <w:r>
              <w:rPr>
                <w:szCs w:val="20"/>
                <w:lang w:eastAsia="zh-CN"/>
              </w:rPr>
              <w:t>Notes: the above cases can be illustrated by the following figure 2.2-2 [13].</w:t>
            </w:r>
          </w:p>
          <w:tbl>
            <w:tblPr>
              <w:tblStyle w:val="afc"/>
              <w:tblW w:w="0" w:type="auto"/>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7"/>
              <w:gridCol w:w="2771"/>
              <w:gridCol w:w="2188"/>
            </w:tblGrid>
            <w:tr w:rsidR="00816AB2" w14:paraId="4A6A5FDB" w14:textId="77777777" w:rsidTr="00592FAF">
              <w:trPr>
                <w:trHeight w:val="325"/>
              </w:trPr>
              <w:tc>
                <w:tcPr>
                  <w:tcW w:w="3155" w:type="dxa"/>
                </w:tcPr>
                <w:p w14:paraId="0AAD3DA7" w14:textId="4A3CDFA6" w:rsidR="00816AB2" w:rsidRDefault="00816AB2" w:rsidP="00816AB2">
                  <w:pPr>
                    <w:pStyle w:val="af1"/>
                    <w:ind w:firstLineChars="0" w:firstLine="0"/>
                    <w:jc w:val="center"/>
                    <w:rPr>
                      <w:b/>
                      <w:sz w:val="20"/>
                      <w:szCs w:val="20"/>
                    </w:rPr>
                  </w:pPr>
                </w:p>
              </w:tc>
              <w:tc>
                <w:tcPr>
                  <w:tcW w:w="2976" w:type="dxa"/>
                </w:tcPr>
                <w:p w14:paraId="3322D6DB" w14:textId="77777777" w:rsidR="00816AB2" w:rsidRDefault="00816AB2" w:rsidP="00816AB2">
                  <w:pPr>
                    <w:pStyle w:val="af1"/>
                    <w:ind w:firstLineChars="0" w:firstLine="0"/>
                    <w:jc w:val="center"/>
                    <w:rPr>
                      <w:b/>
                      <w:sz w:val="20"/>
                      <w:szCs w:val="20"/>
                    </w:rPr>
                  </w:pPr>
                  <w:r>
                    <w:rPr>
                      <w:b/>
                      <w:sz w:val="20"/>
                      <w:szCs w:val="20"/>
                    </w:rPr>
                    <w:t>Case 2-2</w:t>
                  </w:r>
                </w:p>
              </w:tc>
              <w:tc>
                <w:tcPr>
                  <w:tcW w:w="2346" w:type="dxa"/>
                </w:tcPr>
                <w:p w14:paraId="5A996952" w14:textId="77777777" w:rsidR="00816AB2" w:rsidRDefault="00816AB2" w:rsidP="00816AB2">
                  <w:pPr>
                    <w:pStyle w:val="af1"/>
                    <w:ind w:firstLineChars="0" w:firstLine="0"/>
                    <w:jc w:val="center"/>
                    <w:rPr>
                      <w:b/>
                      <w:sz w:val="20"/>
                      <w:szCs w:val="20"/>
                    </w:rPr>
                  </w:pPr>
                </w:p>
              </w:tc>
            </w:tr>
            <w:tr w:rsidR="00816AB2" w14:paraId="27BA0D66" w14:textId="77777777" w:rsidTr="00592FAF">
              <w:trPr>
                <w:trHeight w:val="671"/>
              </w:trPr>
              <w:tc>
                <w:tcPr>
                  <w:tcW w:w="3155" w:type="dxa"/>
                </w:tcPr>
                <w:p w14:paraId="6DEC3211" w14:textId="71BF12B0" w:rsidR="00816AB2" w:rsidRDefault="00816AB2" w:rsidP="00816AB2">
                  <w:pPr>
                    <w:pStyle w:val="af1"/>
                    <w:ind w:firstLineChars="0" w:firstLine="0"/>
                    <w:jc w:val="center"/>
                    <w:rPr>
                      <w:sz w:val="20"/>
                      <w:szCs w:val="20"/>
                    </w:rPr>
                  </w:pPr>
                </w:p>
              </w:tc>
              <w:tc>
                <w:tcPr>
                  <w:tcW w:w="2976" w:type="dxa"/>
                </w:tcPr>
                <w:p w14:paraId="1949AA64" w14:textId="77777777" w:rsidR="00816AB2" w:rsidRDefault="00816AB2" w:rsidP="00816AB2">
                  <w:pPr>
                    <w:pStyle w:val="af1"/>
                    <w:ind w:firstLineChars="0" w:firstLine="0"/>
                    <w:jc w:val="center"/>
                    <w:rPr>
                      <w:sz w:val="20"/>
                      <w:szCs w:val="20"/>
                    </w:rPr>
                  </w:pPr>
                  <w:r>
                    <w:rPr>
                      <w:noProof/>
                      <w:sz w:val="20"/>
                      <w:szCs w:val="20"/>
                    </w:rPr>
                    <w:drawing>
                      <wp:inline distT="0" distB="0" distL="0" distR="0" wp14:anchorId="7028E677" wp14:editId="6C1E4529">
                        <wp:extent cx="1669415" cy="547370"/>
                        <wp:effectExtent l="0" t="0" r="698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1722902" cy="565184"/>
                                </a:xfrm>
                                <a:prstGeom prst="rect">
                                  <a:avLst/>
                                </a:prstGeom>
                              </pic:spPr>
                            </pic:pic>
                          </a:graphicData>
                        </a:graphic>
                      </wp:inline>
                    </w:drawing>
                  </w:r>
                </w:p>
              </w:tc>
              <w:tc>
                <w:tcPr>
                  <w:tcW w:w="2346" w:type="dxa"/>
                  <w:vMerge w:val="restart"/>
                </w:tcPr>
                <w:p w14:paraId="3A1A8DAE" w14:textId="77777777" w:rsidR="00816AB2" w:rsidRDefault="00816AB2" w:rsidP="00816AB2">
                  <w:pPr>
                    <w:pStyle w:val="af1"/>
                    <w:ind w:firstLineChars="0" w:firstLine="0"/>
                    <w:rPr>
                      <w:sz w:val="20"/>
                      <w:szCs w:val="20"/>
                    </w:rPr>
                  </w:pPr>
                  <w:r>
                    <w:rPr>
                      <w:noProof/>
                      <w:sz w:val="20"/>
                      <w:szCs w:val="20"/>
                    </w:rPr>
                    <w:drawing>
                      <wp:inline distT="0" distB="0" distL="0" distR="0" wp14:anchorId="60501F51" wp14:editId="7CCE5624">
                        <wp:extent cx="1346200" cy="625475"/>
                        <wp:effectExtent l="0" t="0" r="635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1376752" cy="639817"/>
                                </a:xfrm>
                                <a:prstGeom prst="rect">
                                  <a:avLst/>
                                </a:prstGeom>
                              </pic:spPr>
                            </pic:pic>
                          </a:graphicData>
                        </a:graphic>
                      </wp:inline>
                    </w:drawing>
                  </w:r>
                </w:p>
              </w:tc>
            </w:tr>
            <w:tr w:rsidR="00816AB2" w14:paraId="7007D1E9" w14:textId="77777777" w:rsidTr="00592FAF">
              <w:trPr>
                <w:trHeight w:val="325"/>
              </w:trPr>
              <w:tc>
                <w:tcPr>
                  <w:tcW w:w="3155" w:type="dxa"/>
                </w:tcPr>
                <w:p w14:paraId="27A0DCF2" w14:textId="77777777" w:rsidR="00816AB2" w:rsidRDefault="00816AB2" w:rsidP="00816AB2">
                  <w:pPr>
                    <w:pStyle w:val="af1"/>
                    <w:ind w:firstLineChars="0" w:firstLine="0"/>
                    <w:jc w:val="center"/>
                    <w:rPr>
                      <w:sz w:val="20"/>
                      <w:szCs w:val="20"/>
                    </w:rPr>
                  </w:pPr>
                  <w:r w:rsidRPr="00816AB2">
                    <w:rPr>
                      <w:b/>
                      <w:sz w:val="20"/>
                      <w:szCs w:val="20"/>
                    </w:rPr>
                    <w:t>Case 2-3</w:t>
                  </w:r>
                </w:p>
              </w:tc>
              <w:tc>
                <w:tcPr>
                  <w:tcW w:w="2976" w:type="dxa"/>
                </w:tcPr>
                <w:p w14:paraId="6148F00D" w14:textId="77777777" w:rsidR="00816AB2" w:rsidRDefault="00816AB2" w:rsidP="00816AB2">
                  <w:pPr>
                    <w:pStyle w:val="af1"/>
                    <w:ind w:firstLineChars="0" w:firstLine="0"/>
                    <w:jc w:val="center"/>
                    <w:rPr>
                      <w:sz w:val="20"/>
                      <w:szCs w:val="20"/>
                    </w:rPr>
                  </w:pPr>
                  <w:r>
                    <w:rPr>
                      <w:b/>
                      <w:sz w:val="20"/>
                      <w:szCs w:val="20"/>
                    </w:rPr>
                    <w:t>Case 2-4</w:t>
                  </w:r>
                </w:p>
              </w:tc>
              <w:tc>
                <w:tcPr>
                  <w:tcW w:w="2346" w:type="dxa"/>
                  <w:vMerge/>
                </w:tcPr>
                <w:p w14:paraId="462E0F25" w14:textId="77777777" w:rsidR="00816AB2" w:rsidRDefault="00816AB2" w:rsidP="00816AB2">
                  <w:pPr>
                    <w:pStyle w:val="af1"/>
                    <w:ind w:firstLineChars="0" w:firstLine="0"/>
                    <w:rPr>
                      <w:sz w:val="20"/>
                      <w:szCs w:val="20"/>
                    </w:rPr>
                  </w:pPr>
                </w:p>
              </w:tc>
            </w:tr>
            <w:tr w:rsidR="00816AB2" w14:paraId="66A2A0E0" w14:textId="77777777" w:rsidTr="00592FAF">
              <w:trPr>
                <w:trHeight w:val="1308"/>
              </w:trPr>
              <w:tc>
                <w:tcPr>
                  <w:tcW w:w="3155" w:type="dxa"/>
                </w:tcPr>
                <w:p w14:paraId="770CBED1" w14:textId="77777777" w:rsidR="00816AB2" w:rsidRDefault="00816AB2" w:rsidP="00816AB2">
                  <w:pPr>
                    <w:pStyle w:val="af1"/>
                    <w:ind w:firstLineChars="0" w:firstLine="0"/>
                    <w:jc w:val="center"/>
                    <w:rPr>
                      <w:sz w:val="20"/>
                      <w:szCs w:val="20"/>
                    </w:rPr>
                  </w:pPr>
                  <w:r>
                    <w:rPr>
                      <w:noProof/>
                      <w:sz w:val="20"/>
                      <w:szCs w:val="20"/>
                    </w:rPr>
                    <w:drawing>
                      <wp:inline distT="0" distB="0" distL="0" distR="0" wp14:anchorId="12CB9C9D" wp14:editId="2843FE7D">
                        <wp:extent cx="1862455" cy="114427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tretch>
                                  <a:fillRect/>
                                </a:stretch>
                              </pic:blipFill>
                              <pic:spPr>
                                <a:xfrm>
                                  <a:off x="0" y="0"/>
                                  <a:ext cx="1885092" cy="1157918"/>
                                </a:xfrm>
                                <a:prstGeom prst="rect">
                                  <a:avLst/>
                                </a:prstGeom>
                              </pic:spPr>
                            </pic:pic>
                          </a:graphicData>
                        </a:graphic>
                      </wp:inline>
                    </w:drawing>
                  </w:r>
                </w:p>
              </w:tc>
              <w:tc>
                <w:tcPr>
                  <w:tcW w:w="2976" w:type="dxa"/>
                </w:tcPr>
                <w:p w14:paraId="3F015CC6" w14:textId="77777777" w:rsidR="00816AB2" w:rsidRDefault="00816AB2" w:rsidP="00816AB2">
                  <w:pPr>
                    <w:pStyle w:val="af1"/>
                    <w:ind w:firstLineChars="0" w:firstLine="0"/>
                    <w:jc w:val="center"/>
                    <w:rPr>
                      <w:sz w:val="20"/>
                      <w:szCs w:val="20"/>
                    </w:rPr>
                  </w:pPr>
                  <w:r>
                    <w:rPr>
                      <w:noProof/>
                      <w:sz w:val="20"/>
                      <w:szCs w:val="20"/>
                    </w:rPr>
                    <w:drawing>
                      <wp:inline distT="0" distB="0" distL="0" distR="0" wp14:anchorId="5386D7E0" wp14:editId="77149DBD">
                        <wp:extent cx="1743710" cy="1056005"/>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1774545" cy="1074812"/>
                                </a:xfrm>
                                <a:prstGeom prst="rect">
                                  <a:avLst/>
                                </a:prstGeom>
                              </pic:spPr>
                            </pic:pic>
                          </a:graphicData>
                        </a:graphic>
                      </wp:inline>
                    </w:drawing>
                  </w:r>
                </w:p>
              </w:tc>
              <w:tc>
                <w:tcPr>
                  <w:tcW w:w="2346" w:type="dxa"/>
                  <w:vMerge/>
                </w:tcPr>
                <w:p w14:paraId="3250F3B8" w14:textId="77777777" w:rsidR="00816AB2" w:rsidRDefault="00816AB2" w:rsidP="00816AB2">
                  <w:pPr>
                    <w:pStyle w:val="af1"/>
                    <w:ind w:firstLineChars="0" w:firstLine="0"/>
                    <w:rPr>
                      <w:sz w:val="20"/>
                      <w:szCs w:val="20"/>
                    </w:rPr>
                  </w:pPr>
                </w:p>
              </w:tc>
            </w:tr>
          </w:tbl>
          <w:p w14:paraId="4E5D2A26" w14:textId="3E17C219" w:rsidR="00816AB2" w:rsidRPr="00816AB2" w:rsidRDefault="00816AB2" w:rsidP="00816AB2">
            <w:pPr>
              <w:pStyle w:val="af1"/>
              <w:ind w:left="840" w:firstLineChars="0" w:firstLine="0"/>
              <w:jc w:val="center"/>
              <w:rPr>
                <w:b/>
                <w:sz w:val="20"/>
                <w:szCs w:val="20"/>
              </w:rPr>
            </w:pPr>
            <w:r>
              <w:rPr>
                <w:b/>
                <w:sz w:val="20"/>
                <w:szCs w:val="20"/>
              </w:rPr>
              <w:t>Figure 2.2-2 CW transmission for topo 2</w:t>
            </w:r>
          </w:p>
        </w:tc>
      </w:tr>
    </w:tbl>
    <w:p w14:paraId="431060FF" w14:textId="3A7072C1" w:rsidR="00D469BB" w:rsidRPr="00821505" w:rsidRDefault="00821505" w:rsidP="000D1CFC">
      <w:pPr>
        <w:spacing w:after="120"/>
        <w:jc w:val="both"/>
        <w:rPr>
          <w:rFonts w:ascii="Times New Roman" w:hAnsi="Times New Roman"/>
          <w:b/>
        </w:rPr>
      </w:pPr>
      <w:r w:rsidRPr="00821505">
        <w:rPr>
          <w:rFonts w:ascii="Times New Roman" w:eastAsia="微软雅黑" w:hAnsi="Times New Roman"/>
          <w:b/>
          <w:iCs/>
          <w:szCs w:val="20"/>
          <w:lang w:eastAsia="zh-CN"/>
        </w:rPr>
        <w:lastRenderedPageBreak/>
        <w:t xml:space="preserve">Observation 6: From above illustrations, </w:t>
      </w:r>
      <w:r w:rsidR="00F74EB1">
        <w:rPr>
          <w:rFonts w:ascii="Times New Roman" w:eastAsia="微软雅黑" w:hAnsi="Times New Roman"/>
          <w:b/>
          <w:iCs/>
          <w:szCs w:val="20"/>
          <w:lang w:eastAsia="zh-CN"/>
        </w:rPr>
        <w:t>i</w:t>
      </w:r>
      <w:r w:rsidRPr="00821505">
        <w:rPr>
          <w:rFonts w:ascii="Times New Roman" w:eastAsia="微软雅黑" w:hAnsi="Times New Roman"/>
          <w:b/>
          <w:iCs/>
          <w:szCs w:val="20"/>
          <w:lang w:eastAsia="zh-CN"/>
        </w:rPr>
        <w:t xml:space="preserve">t can be discovered that the D2R spectrum is same as CW spectrum whatever topology 1 or 2. </w:t>
      </w:r>
      <w:r w:rsidR="00816AB2" w:rsidRPr="00821505">
        <w:rPr>
          <w:rFonts w:ascii="Times New Roman" w:hAnsi="Times New Roman"/>
          <w:b/>
        </w:rPr>
        <w:t xml:space="preserve"> </w:t>
      </w:r>
    </w:p>
    <w:p w14:paraId="56BBA692" w14:textId="6B99B2DB" w:rsidR="000D1CFC" w:rsidRDefault="00821505" w:rsidP="00D469BB">
      <w:pPr>
        <w:spacing w:after="120"/>
        <w:jc w:val="both"/>
        <w:rPr>
          <w:rFonts w:ascii="Times New Roman" w:eastAsiaTheme="minorEastAsia" w:hAnsi="Times New Roman"/>
          <w:b/>
          <w:bCs/>
          <w:lang w:eastAsia="zh-CN"/>
        </w:rPr>
      </w:pPr>
      <w:r>
        <w:rPr>
          <w:rFonts w:ascii="Times New Roman" w:eastAsiaTheme="minorEastAsia" w:hAnsi="Times New Roman"/>
          <w:b/>
          <w:bCs/>
          <w:lang w:eastAsia="zh-CN"/>
        </w:rPr>
        <w:t>Proposal 4: Clarify the D2R frequency spectrum</w:t>
      </w:r>
      <w:r w:rsidR="00D27F6F">
        <w:rPr>
          <w:rFonts w:ascii="Times New Roman" w:eastAsiaTheme="minorEastAsia" w:hAnsi="Times New Roman"/>
          <w:b/>
          <w:bCs/>
          <w:lang w:eastAsia="zh-CN"/>
        </w:rPr>
        <w:t xml:space="preserve"> in given cases</w:t>
      </w:r>
      <w:r>
        <w:rPr>
          <w:rFonts w:ascii="Times New Roman" w:eastAsiaTheme="minorEastAsia" w:hAnsi="Times New Roman"/>
          <w:b/>
          <w:bCs/>
          <w:lang w:eastAsia="zh-CN"/>
        </w:rPr>
        <w:t xml:space="preserve"> </w:t>
      </w:r>
      <w:r w:rsidR="00F74EB1">
        <w:rPr>
          <w:rFonts w:ascii="Times New Roman" w:eastAsiaTheme="minorEastAsia" w:hAnsi="Times New Roman"/>
          <w:b/>
          <w:bCs/>
          <w:lang w:eastAsia="zh-CN"/>
        </w:rPr>
        <w:t>according to CW transmission spectrum.</w:t>
      </w:r>
    </w:p>
    <w:p w14:paraId="1C83CB38" w14:textId="75FB10E2" w:rsidR="00F74EB1" w:rsidRDefault="00D27F6F" w:rsidP="00D469BB">
      <w:pPr>
        <w:spacing w:after="120"/>
        <w:jc w:val="both"/>
        <w:rPr>
          <w:rFonts w:ascii="Times New Roman" w:eastAsiaTheme="minorEastAsia" w:hAnsi="Times New Roman"/>
          <w:lang w:eastAsia="zh-CN"/>
        </w:rPr>
      </w:pPr>
      <w:r w:rsidRPr="00D27F6F">
        <w:rPr>
          <w:rFonts w:ascii="Times New Roman" w:eastAsiaTheme="minorEastAsia" w:hAnsi="Times New Roman" w:hint="eastAsia"/>
          <w:lang w:eastAsia="zh-CN"/>
        </w:rPr>
        <w:t>F</w:t>
      </w:r>
      <w:r w:rsidRPr="00D27F6F">
        <w:rPr>
          <w:rFonts w:ascii="Times New Roman" w:eastAsiaTheme="minorEastAsia" w:hAnsi="Times New Roman"/>
          <w:lang w:eastAsia="zh-CN"/>
        </w:rPr>
        <w:t>or case 1-2</w:t>
      </w:r>
      <w:r>
        <w:rPr>
          <w:rFonts w:ascii="Times New Roman" w:eastAsiaTheme="minorEastAsia" w:hAnsi="Times New Roman"/>
          <w:lang w:eastAsia="zh-CN"/>
        </w:rPr>
        <w:t xml:space="preserve">, gNB as CW source send CW to device in UL spectrum. Then, D2R signal </w:t>
      </w:r>
      <w:r w:rsidR="00154B32">
        <w:rPr>
          <w:rFonts w:ascii="Times New Roman" w:eastAsiaTheme="minorEastAsia" w:hAnsi="Times New Roman"/>
          <w:lang w:eastAsia="zh-CN"/>
        </w:rPr>
        <w:t xml:space="preserve">is sent in same UL spectrum, which </w:t>
      </w:r>
      <w:r w:rsidR="005139BA">
        <w:rPr>
          <w:rFonts w:ascii="Times New Roman" w:eastAsiaTheme="minorEastAsia" w:hAnsi="Times New Roman"/>
          <w:lang w:eastAsia="zh-CN"/>
        </w:rPr>
        <w:t xml:space="preserve">may conflict the regulatory restraints. Meanwhile, full-duplex should be supported in this case. In addition, when gNB receives the D2R signal in UL spectrum, D2R signal may be interfered by NR UL UE signal in same spectrum. </w:t>
      </w:r>
      <w:r w:rsidR="00DF2B59">
        <w:rPr>
          <w:rFonts w:ascii="Times New Roman" w:eastAsiaTheme="minorEastAsia" w:hAnsi="Times New Roman"/>
          <w:lang w:eastAsia="zh-CN"/>
        </w:rPr>
        <w:t>I</w:t>
      </w:r>
      <w:r w:rsidR="005139BA">
        <w:rPr>
          <w:rFonts w:ascii="Times New Roman" w:eastAsiaTheme="minorEastAsia" w:hAnsi="Times New Roman"/>
          <w:lang w:eastAsia="zh-CN"/>
        </w:rPr>
        <w:t>t is not necessary to regulate the same UL spectrum to transmit and receive for case 1-2. Thus, case 1-2 should be further discuss</w:t>
      </w:r>
      <w:r w:rsidR="00DF2B59">
        <w:rPr>
          <w:rFonts w:ascii="Times New Roman" w:eastAsiaTheme="minorEastAsia" w:hAnsi="Times New Roman"/>
          <w:lang w:eastAsia="zh-CN"/>
        </w:rPr>
        <w:t>ed</w:t>
      </w:r>
      <w:r w:rsidR="005139BA">
        <w:rPr>
          <w:rFonts w:ascii="Times New Roman" w:eastAsiaTheme="minorEastAsia" w:hAnsi="Times New Roman"/>
          <w:lang w:eastAsia="zh-CN"/>
        </w:rPr>
        <w:t xml:space="preserve"> its function and feasibility.</w:t>
      </w:r>
    </w:p>
    <w:p w14:paraId="0586F194" w14:textId="5091B716" w:rsidR="005139BA" w:rsidRPr="00821505" w:rsidRDefault="005139BA" w:rsidP="005139BA">
      <w:pPr>
        <w:spacing w:after="120"/>
        <w:jc w:val="both"/>
        <w:rPr>
          <w:rFonts w:ascii="Times New Roman" w:hAnsi="Times New Roman"/>
          <w:b/>
        </w:rPr>
      </w:pPr>
      <w:r w:rsidRPr="00821505">
        <w:rPr>
          <w:rFonts w:ascii="Times New Roman" w:eastAsia="微软雅黑" w:hAnsi="Times New Roman"/>
          <w:b/>
          <w:iCs/>
          <w:szCs w:val="20"/>
          <w:lang w:eastAsia="zh-CN"/>
        </w:rPr>
        <w:t xml:space="preserve">Observation </w:t>
      </w:r>
      <w:r>
        <w:rPr>
          <w:rFonts w:ascii="Times New Roman" w:eastAsia="微软雅黑" w:hAnsi="Times New Roman"/>
          <w:b/>
          <w:iCs/>
          <w:szCs w:val="20"/>
          <w:lang w:eastAsia="zh-CN"/>
        </w:rPr>
        <w:t>7</w:t>
      </w:r>
      <w:r w:rsidRPr="00821505">
        <w:rPr>
          <w:rFonts w:ascii="Times New Roman" w:eastAsia="微软雅黑" w:hAnsi="Times New Roman"/>
          <w:b/>
          <w:iCs/>
          <w:szCs w:val="20"/>
          <w:lang w:eastAsia="zh-CN"/>
        </w:rPr>
        <w:t>:</w:t>
      </w:r>
      <w:r w:rsidR="004F3D9C">
        <w:rPr>
          <w:rFonts w:ascii="Times New Roman" w:eastAsia="微软雅黑" w:hAnsi="Times New Roman"/>
          <w:b/>
          <w:iCs/>
          <w:szCs w:val="20"/>
          <w:lang w:eastAsia="zh-CN"/>
        </w:rPr>
        <w:t xml:space="preserve"> Case 1-2 may consider the</w:t>
      </w:r>
      <w:r w:rsidRPr="00821505">
        <w:rPr>
          <w:rFonts w:ascii="Times New Roman" w:eastAsia="微软雅黑" w:hAnsi="Times New Roman"/>
          <w:b/>
          <w:iCs/>
          <w:szCs w:val="20"/>
          <w:lang w:eastAsia="zh-CN"/>
        </w:rPr>
        <w:t xml:space="preserve"> </w:t>
      </w:r>
      <w:r w:rsidR="004F3D9C">
        <w:rPr>
          <w:rFonts w:ascii="Times New Roman" w:eastAsia="微软雅黑" w:hAnsi="Times New Roman"/>
          <w:b/>
          <w:iCs/>
          <w:szCs w:val="20"/>
          <w:lang w:eastAsia="zh-CN"/>
        </w:rPr>
        <w:t xml:space="preserve">spectrum restraints and coexistence interference </w:t>
      </w:r>
      <w:r w:rsidR="00DF2B59">
        <w:rPr>
          <w:rFonts w:ascii="Times New Roman" w:eastAsia="微软雅黑" w:hAnsi="Times New Roman"/>
          <w:b/>
          <w:iCs/>
          <w:szCs w:val="20"/>
          <w:lang w:eastAsia="zh-CN"/>
        </w:rPr>
        <w:t>in same UL spectrum</w:t>
      </w:r>
      <w:r w:rsidRPr="00821505">
        <w:rPr>
          <w:rFonts w:ascii="Times New Roman" w:eastAsia="微软雅黑" w:hAnsi="Times New Roman"/>
          <w:b/>
          <w:iCs/>
          <w:szCs w:val="20"/>
          <w:lang w:eastAsia="zh-CN"/>
        </w:rPr>
        <w:t xml:space="preserve">. </w:t>
      </w:r>
      <w:r w:rsidRPr="00821505">
        <w:rPr>
          <w:rFonts w:ascii="Times New Roman" w:hAnsi="Times New Roman"/>
          <w:b/>
        </w:rPr>
        <w:t xml:space="preserve"> </w:t>
      </w:r>
    </w:p>
    <w:p w14:paraId="24EE7D9B" w14:textId="5AC1E0F6" w:rsidR="005139BA" w:rsidRDefault="005139BA" w:rsidP="005139BA">
      <w:pPr>
        <w:spacing w:after="120"/>
        <w:jc w:val="both"/>
        <w:rPr>
          <w:rFonts w:ascii="Times New Roman" w:eastAsiaTheme="minorEastAsia" w:hAnsi="Times New Roman"/>
          <w:b/>
          <w:bCs/>
          <w:lang w:eastAsia="zh-CN"/>
        </w:rPr>
      </w:pPr>
      <w:r>
        <w:rPr>
          <w:rFonts w:ascii="Times New Roman" w:eastAsiaTheme="minorEastAsia" w:hAnsi="Times New Roman"/>
          <w:b/>
          <w:bCs/>
          <w:lang w:eastAsia="zh-CN"/>
        </w:rPr>
        <w:t xml:space="preserve">Proposal 5: </w:t>
      </w:r>
      <w:r w:rsidR="004F3D9C">
        <w:rPr>
          <w:rFonts w:ascii="Times New Roman" w:eastAsiaTheme="minorEastAsia" w:hAnsi="Times New Roman"/>
          <w:b/>
          <w:bCs/>
          <w:lang w:eastAsia="zh-CN"/>
        </w:rPr>
        <w:t>Further discuss case 1-2 and consider to down select this case.</w:t>
      </w:r>
    </w:p>
    <w:p w14:paraId="61F76B83" w14:textId="40079C07" w:rsidR="00DF2B59" w:rsidRDefault="004F3D9C" w:rsidP="00DF2B59">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case 2-</w:t>
      </w:r>
      <w:r w:rsidR="00DF2B59">
        <w:rPr>
          <w:rFonts w:ascii="Times New Roman" w:eastAsiaTheme="minorEastAsia" w:hAnsi="Times New Roman"/>
          <w:lang w:eastAsia="zh-CN"/>
        </w:rPr>
        <w:t>3</w:t>
      </w:r>
      <w:r>
        <w:rPr>
          <w:rFonts w:ascii="Times New Roman" w:eastAsiaTheme="minorEastAsia" w:hAnsi="Times New Roman"/>
          <w:lang w:eastAsia="zh-CN"/>
        </w:rPr>
        <w:t>, UE receive</w:t>
      </w:r>
      <w:r w:rsidR="00A33438">
        <w:rPr>
          <w:rFonts w:ascii="Times New Roman" w:eastAsiaTheme="minorEastAsia" w:hAnsi="Times New Roman"/>
          <w:lang w:eastAsia="zh-CN"/>
        </w:rPr>
        <w:t>s</w:t>
      </w:r>
      <w:r>
        <w:rPr>
          <w:rFonts w:ascii="Times New Roman" w:eastAsiaTheme="minorEastAsia" w:hAnsi="Times New Roman"/>
          <w:lang w:eastAsia="zh-CN"/>
        </w:rPr>
        <w:t xml:space="preserve"> the D2R signal in </w:t>
      </w:r>
      <w:r w:rsidR="00DF2B59">
        <w:rPr>
          <w:rFonts w:ascii="Times New Roman" w:eastAsiaTheme="minorEastAsia" w:hAnsi="Times New Roman"/>
          <w:lang w:eastAsia="zh-CN"/>
        </w:rPr>
        <w:t>D</w:t>
      </w:r>
      <w:r>
        <w:rPr>
          <w:rFonts w:ascii="Times New Roman" w:eastAsiaTheme="minorEastAsia" w:hAnsi="Times New Roman"/>
          <w:lang w:eastAsia="zh-CN"/>
        </w:rPr>
        <w:t xml:space="preserve">L spectrum and CLI from outside CW node in same </w:t>
      </w:r>
      <w:r w:rsidR="00DF2B59">
        <w:rPr>
          <w:rFonts w:ascii="Times New Roman" w:eastAsiaTheme="minorEastAsia" w:hAnsi="Times New Roman"/>
          <w:lang w:eastAsia="zh-CN"/>
        </w:rPr>
        <w:t>D</w:t>
      </w:r>
      <w:r>
        <w:rPr>
          <w:rFonts w:ascii="Times New Roman" w:eastAsiaTheme="minorEastAsia" w:hAnsi="Times New Roman"/>
          <w:lang w:eastAsia="zh-CN"/>
        </w:rPr>
        <w:t xml:space="preserve">L spectrum. </w:t>
      </w:r>
      <w:r w:rsidR="00A33438">
        <w:rPr>
          <w:rFonts w:ascii="Times New Roman" w:eastAsiaTheme="minorEastAsia" w:hAnsi="Times New Roman"/>
          <w:lang w:eastAsia="zh-CN"/>
        </w:rPr>
        <w:t xml:space="preserve">UE needs to support full-duplex capability and </w:t>
      </w:r>
      <w:r w:rsidR="00DF2B59">
        <w:rPr>
          <w:rFonts w:ascii="Times New Roman" w:eastAsiaTheme="minorEastAsia" w:hAnsi="Times New Roman"/>
          <w:lang w:eastAsia="zh-CN"/>
        </w:rPr>
        <w:t>cancel the CLI, and other coexistence interference due to the same DL signal from gNB may be received by UE. It is not necessary to regulate the same UL spectrum to transmit and receive for case 2-3. Thus, case 2-3 should be further discussed its function and feasibility.</w:t>
      </w:r>
    </w:p>
    <w:p w14:paraId="623E2888" w14:textId="1EDE9A8D" w:rsidR="00DF2B59" w:rsidRPr="00821505" w:rsidRDefault="00DF2B59" w:rsidP="00DF2B59">
      <w:pPr>
        <w:spacing w:after="120"/>
        <w:jc w:val="both"/>
        <w:rPr>
          <w:rFonts w:ascii="Times New Roman" w:hAnsi="Times New Roman"/>
          <w:b/>
        </w:rPr>
      </w:pPr>
      <w:r w:rsidRPr="00821505">
        <w:rPr>
          <w:rFonts w:ascii="Times New Roman" w:eastAsia="微软雅黑" w:hAnsi="Times New Roman"/>
          <w:b/>
          <w:iCs/>
          <w:szCs w:val="20"/>
          <w:lang w:eastAsia="zh-CN"/>
        </w:rPr>
        <w:t xml:space="preserve">Observation </w:t>
      </w:r>
      <w:r>
        <w:rPr>
          <w:rFonts w:ascii="Times New Roman" w:eastAsia="微软雅黑" w:hAnsi="Times New Roman"/>
          <w:b/>
          <w:iCs/>
          <w:szCs w:val="20"/>
          <w:lang w:eastAsia="zh-CN"/>
        </w:rPr>
        <w:t>8</w:t>
      </w:r>
      <w:r w:rsidRPr="00821505">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Case 2-3 may consider the</w:t>
      </w:r>
      <w:r w:rsidRPr="00821505">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spectrum restraints and coexistence interference in same DL spectrum</w:t>
      </w:r>
      <w:r w:rsidRPr="00821505">
        <w:rPr>
          <w:rFonts w:ascii="Times New Roman" w:eastAsia="微软雅黑" w:hAnsi="Times New Roman"/>
          <w:b/>
          <w:iCs/>
          <w:szCs w:val="20"/>
          <w:lang w:eastAsia="zh-CN"/>
        </w:rPr>
        <w:t xml:space="preserve">. </w:t>
      </w:r>
      <w:r w:rsidRPr="00821505">
        <w:rPr>
          <w:rFonts w:ascii="Times New Roman" w:hAnsi="Times New Roman"/>
          <w:b/>
        </w:rPr>
        <w:t xml:space="preserve"> </w:t>
      </w:r>
    </w:p>
    <w:p w14:paraId="45D0F066" w14:textId="33527733" w:rsidR="00154B32" w:rsidRPr="008477DC" w:rsidRDefault="00DF2B59" w:rsidP="008477DC">
      <w:pPr>
        <w:spacing w:after="120"/>
        <w:jc w:val="both"/>
        <w:rPr>
          <w:rFonts w:ascii="Times New Roman" w:eastAsiaTheme="minorEastAsia" w:hAnsi="Times New Roman" w:hint="eastAsia"/>
          <w:b/>
          <w:bCs/>
          <w:lang w:eastAsia="zh-CN"/>
        </w:rPr>
      </w:pPr>
      <w:r>
        <w:rPr>
          <w:rFonts w:ascii="Times New Roman" w:eastAsiaTheme="minorEastAsia" w:hAnsi="Times New Roman"/>
          <w:b/>
          <w:bCs/>
          <w:lang w:eastAsia="zh-CN"/>
        </w:rPr>
        <w:t>Proposal 6: Further discuss case 2-3 and consider to down select this case.</w:t>
      </w:r>
    </w:p>
    <w:p w14:paraId="0903659A" w14:textId="77777777" w:rsidR="00004AC6" w:rsidRPr="0088529D" w:rsidRDefault="00004AC6"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lastRenderedPageBreak/>
        <w:t>Conclusion</w:t>
      </w:r>
    </w:p>
    <w:p w14:paraId="625D76C5" w14:textId="5A8F7F18" w:rsidR="00004AC6" w:rsidRDefault="00004AC6" w:rsidP="00004AC6">
      <w:pPr>
        <w:spacing w:after="120"/>
        <w:jc w:val="both"/>
        <w:rPr>
          <w:rFonts w:ascii="Times New Roman" w:eastAsia="宋体" w:hAnsi="Times New Roman"/>
          <w:lang w:eastAsia="zh-CN"/>
        </w:rPr>
      </w:pPr>
      <w:r w:rsidRPr="007B3FA3">
        <w:rPr>
          <w:rFonts w:ascii="Times New Roman" w:hAnsi="Times New Roman"/>
        </w:rPr>
        <w:t xml:space="preserve">In this contribution, we provide our views on </w:t>
      </w:r>
      <w:r w:rsidRPr="008477DC">
        <w:rPr>
          <w:rFonts w:ascii="Times New Roman" w:hAnsi="Times New Roman"/>
        </w:rPr>
        <w:t xml:space="preserve">the </w:t>
      </w:r>
      <w:r w:rsidR="008477DC">
        <w:rPr>
          <w:rFonts w:ascii="Times New Roman" w:hAnsi="Times New Roman"/>
        </w:rPr>
        <w:t>waveform characteristics of external CW for AIoT</w:t>
      </w:r>
      <w:r w:rsidRPr="007B3FA3">
        <w:rPr>
          <w:rFonts w:ascii="Times New Roman" w:hAnsi="Times New Roman"/>
        </w:rPr>
        <w:t xml:space="preserve">. The observations and proposals are </w:t>
      </w:r>
      <w:r>
        <w:rPr>
          <w:rFonts w:ascii="Times New Roman" w:eastAsia="宋体" w:hAnsi="Times New Roman"/>
          <w:lang w:eastAsia="zh-CN"/>
        </w:rPr>
        <w:t>listed as below:</w:t>
      </w:r>
    </w:p>
    <w:p w14:paraId="51557374" w14:textId="77777777" w:rsidR="00637217" w:rsidRDefault="00637217" w:rsidP="00637217">
      <w:pPr>
        <w:spacing w:after="120"/>
        <w:jc w:val="both"/>
        <w:rPr>
          <w:rFonts w:ascii="Times New Roman" w:eastAsiaTheme="minorEastAsia" w:hAnsi="Times New Roman"/>
          <w:b/>
          <w:bCs/>
        </w:rPr>
      </w:pPr>
      <w:r w:rsidRPr="008C03E9">
        <w:rPr>
          <w:rFonts w:ascii="Times New Roman" w:eastAsiaTheme="minorEastAsia" w:hAnsi="Times New Roman" w:hint="eastAsia"/>
          <w:b/>
          <w:bCs/>
        </w:rPr>
        <w:t>O</w:t>
      </w:r>
      <w:r w:rsidRPr="008C03E9">
        <w:rPr>
          <w:rFonts w:ascii="Times New Roman" w:eastAsiaTheme="minorEastAsia" w:hAnsi="Times New Roman"/>
          <w:b/>
          <w:bCs/>
        </w:rPr>
        <w:t>bservation</w:t>
      </w:r>
      <w:r>
        <w:rPr>
          <w:rFonts w:ascii="Times New Roman" w:eastAsiaTheme="minorEastAsia" w:hAnsi="Times New Roman"/>
          <w:b/>
          <w:bCs/>
        </w:rPr>
        <w:t xml:space="preserve"> 1</w:t>
      </w:r>
      <w:r w:rsidRPr="008C03E9">
        <w:rPr>
          <w:rFonts w:ascii="Times New Roman" w:eastAsiaTheme="minorEastAsia" w:hAnsi="Times New Roman"/>
          <w:b/>
          <w:bCs/>
        </w:rPr>
        <w:t xml:space="preserve">: </w:t>
      </w:r>
      <w:r>
        <w:rPr>
          <w:rFonts w:ascii="Times New Roman" w:eastAsiaTheme="minorEastAsia" w:hAnsi="Times New Roman"/>
          <w:b/>
          <w:bCs/>
        </w:rPr>
        <w:t>Hardware, frequency shifter and D2R coding design can be used for cancelling self-interference and CLI when using single-tone as CW</w:t>
      </w:r>
      <w:r w:rsidRPr="008C03E9">
        <w:rPr>
          <w:rFonts w:ascii="Times New Roman" w:eastAsiaTheme="minorEastAsia" w:hAnsi="Times New Roman"/>
          <w:b/>
          <w:bCs/>
        </w:rPr>
        <w:t>.</w:t>
      </w:r>
    </w:p>
    <w:p w14:paraId="52181F50" w14:textId="77777777" w:rsidR="00637217" w:rsidRPr="008C03E9" w:rsidRDefault="00637217" w:rsidP="00637217">
      <w:pPr>
        <w:spacing w:after="120"/>
        <w:jc w:val="both"/>
        <w:rPr>
          <w:rFonts w:ascii="Times New Roman" w:eastAsiaTheme="minorEastAsia" w:hAnsi="Times New Roman"/>
          <w:b/>
          <w:bCs/>
        </w:rPr>
      </w:pPr>
      <w:r w:rsidRPr="008C03E9">
        <w:rPr>
          <w:rFonts w:ascii="Times New Roman" w:eastAsiaTheme="minorEastAsia" w:hAnsi="Times New Roman" w:hint="eastAsia"/>
          <w:b/>
          <w:bCs/>
        </w:rPr>
        <w:t>O</w:t>
      </w:r>
      <w:r w:rsidRPr="008C03E9">
        <w:rPr>
          <w:rFonts w:ascii="Times New Roman" w:eastAsiaTheme="minorEastAsia" w:hAnsi="Times New Roman"/>
          <w:b/>
          <w:bCs/>
        </w:rPr>
        <w:t>bservation</w:t>
      </w:r>
      <w:r>
        <w:rPr>
          <w:rFonts w:ascii="Times New Roman" w:eastAsiaTheme="minorEastAsia" w:hAnsi="Times New Roman"/>
          <w:b/>
          <w:bCs/>
        </w:rPr>
        <w:t xml:space="preserve"> 2</w:t>
      </w:r>
      <w:r w:rsidRPr="008C03E9">
        <w:rPr>
          <w:rFonts w:ascii="Times New Roman" w:eastAsiaTheme="minorEastAsia" w:hAnsi="Times New Roman"/>
          <w:b/>
          <w:bCs/>
        </w:rPr>
        <w:t xml:space="preserve">:  It is difficult to handle the self-interference and CLI </w:t>
      </w:r>
      <w:r>
        <w:rPr>
          <w:rFonts w:ascii="Times New Roman" w:eastAsiaTheme="minorEastAsia" w:hAnsi="Times New Roman"/>
          <w:b/>
          <w:bCs/>
        </w:rPr>
        <w:t xml:space="preserve">by hardware like antenna separation and circulation </w:t>
      </w:r>
      <w:r w:rsidRPr="008C03E9">
        <w:rPr>
          <w:rFonts w:ascii="Times New Roman" w:eastAsiaTheme="minorEastAsia" w:hAnsi="Times New Roman"/>
          <w:b/>
          <w:bCs/>
        </w:rPr>
        <w:t xml:space="preserve">when OFDM-based CW is used for </w:t>
      </w:r>
      <w:r>
        <w:rPr>
          <w:rFonts w:ascii="Times New Roman" w:eastAsiaTheme="minorEastAsia" w:hAnsi="Times New Roman"/>
          <w:b/>
          <w:bCs/>
        </w:rPr>
        <w:t xml:space="preserve">narrow bandwidth </w:t>
      </w:r>
      <w:r w:rsidRPr="008C03E9">
        <w:rPr>
          <w:rFonts w:ascii="Times New Roman" w:eastAsiaTheme="minorEastAsia" w:hAnsi="Times New Roman"/>
          <w:b/>
          <w:bCs/>
        </w:rPr>
        <w:t>D2R transmission.</w:t>
      </w:r>
    </w:p>
    <w:p w14:paraId="02761BA1" w14:textId="77777777" w:rsidR="00637217" w:rsidRPr="0059199D" w:rsidRDefault="00637217" w:rsidP="00637217">
      <w:pPr>
        <w:spacing w:after="120"/>
        <w:jc w:val="both"/>
        <w:rPr>
          <w:rFonts w:ascii="Times New Roman" w:eastAsiaTheme="minorEastAsia" w:hAnsi="Times New Roman"/>
          <w:b/>
          <w:bCs/>
          <w:lang w:eastAsia="zh-CN"/>
        </w:rPr>
      </w:pPr>
      <w:r w:rsidRPr="0059199D">
        <w:rPr>
          <w:rFonts w:ascii="Times New Roman" w:eastAsiaTheme="minorEastAsia" w:hAnsi="Times New Roman" w:hint="eastAsia"/>
          <w:b/>
          <w:bCs/>
          <w:lang w:eastAsia="zh-CN"/>
        </w:rPr>
        <w:t>O</w:t>
      </w:r>
      <w:r w:rsidRPr="0059199D">
        <w:rPr>
          <w:rFonts w:ascii="Times New Roman" w:eastAsiaTheme="minorEastAsia" w:hAnsi="Times New Roman"/>
          <w:b/>
          <w:bCs/>
          <w:lang w:eastAsia="zh-CN"/>
        </w:rPr>
        <w:t>bservation</w:t>
      </w:r>
      <w:r>
        <w:rPr>
          <w:rFonts w:ascii="Times New Roman" w:eastAsiaTheme="minorEastAsia" w:hAnsi="Times New Roman"/>
          <w:b/>
          <w:bCs/>
          <w:lang w:eastAsia="zh-CN"/>
        </w:rPr>
        <w:t xml:space="preserve"> 3</w:t>
      </w:r>
      <w:r w:rsidRPr="0059199D">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 It is difficult to handle the self-interference and CLI by signal design when OFDM-based CW is used for D2R transmission because of the low synchronization ability of AIoT device.</w:t>
      </w:r>
    </w:p>
    <w:p w14:paraId="1FF880C5" w14:textId="77777777" w:rsidR="00637217" w:rsidRDefault="00637217" w:rsidP="00637217">
      <w:pPr>
        <w:spacing w:after="120"/>
        <w:jc w:val="both"/>
        <w:rPr>
          <w:rFonts w:ascii="Times New Roman" w:eastAsiaTheme="minorEastAsia" w:hAnsi="Times New Roman"/>
          <w:b/>
          <w:bCs/>
          <w:lang w:eastAsia="zh-CN"/>
        </w:rPr>
      </w:pPr>
      <w:r>
        <w:rPr>
          <w:rFonts w:ascii="Times New Roman" w:eastAsiaTheme="minorEastAsia" w:hAnsi="Times New Roman" w:hint="eastAsia"/>
          <w:b/>
          <w:bCs/>
          <w:lang w:eastAsia="zh-CN"/>
        </w:rPr>
        <w:t>O</w:t>
      </w:r>
      <w:r>
        <w:rPr>
          <w:rFonts w:ascii="Times New Roman" w:eastAsiaTheme="minorEastAsia" w:hAnsi="Times New Roman"/>
          <w:b/>
          <w:bCs/>
          <w:lang w:eastAsia="zh-CN"/>
        </w:rPr>
        <w:t>bservation 4: Self-interference and CLI could be cancelled by hardware for non-OFDM based multi-tone CW.</w:t>
      </w:r>
    </w:p>
    <w:p w14:paraId="1B70DB19" w14:textId="77777777" w:rsidR="00637217" w:rsidRPr="000E2BB9" w:rsidRDefault="00637217" w:rsidP="00637217">
      <w:pPr>
        <w:spacing w:after="120"/>
        <w:jc w:val="both"/>
        <w:rPr>
          <w:rFonts w:ascii="Times New Roman" w:eastAsiaTheme="minorEastAsia" w:hAnsi="Times New Roman"/>
          <w:b/>
          <w:bCs/>
          <w:lang w:eastAsia="zh-CN"/>
        </w:rPr>
      </w:pPr>
      <w:r w:rsidRPr="0059199D">
        <w:rPr>
          <w:rFonts w:ascii="Times New Roman" w:eastAsiaTheme="minorEastAsia" w:hAnsi="Times New Roman" w:hint="eastAsia"/>
          <w:b/>
          <w:bCs/>
          <w:lang w:eastAsia="zh-CN"/>
        </w:rPr>
        <w:t>O</w:t>
      </w:r>
      <w:r w:rsidRPr="0059199D">
        <w:rPr>
          <w:rFonts w:ascii="Times New Roman" w:eastAsiaTheme="minorEastAsia" w:hAnsi="Times New Roman"/>
          <w:b/>
          <w:bCs/>
          <w:lang w:eastAsia="zh-CN"/>
        </w:rPr>
        <w:t>bservation</w:t>
      </w:r>
      <w:r>
        <w:rPr>
          <w:rFonts w:ascii="Times New Roman" w:eastAsiaTheme="minorEastAsia" w:hAnsi="Times New Roman"/>
          <w:b/>
          <w:bCs/>
          <w:lang w:eastAsia="zh-CN"/>
        </w:rPr>
        <w:t xml:space="preserve"> 5</w:t>
      </w:r>
      <w:r w:rsidRPr="0059199D">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For non-OFDM based multi-tone CW, </w:t>
      </w:r>
      <w:r w:rsidRPr="000E2BB9">
        <w:rPr>
          <w:rFonts w:ascii="Times New Roman" w:eastAsiaTheme="minorEastAsia" w:hAnsi="Times New Roman"/>
          <w:b/>
          <w:bCs/>
          <w:lang w:eastAsia="zh-CN"/>
        </w:rPr>
        <w:t>aliasing phenomenon will be generated when the center frequency of adjacent CW is close to each other and the backscatter link frequency (BLF) is relatively large</w:t>
      </w:r>
      <w:r>
        <w:rPr>
          <w:rFonts w:ascii="Times New Roman" w:eastAsiaTheme="minorEastAsia" w:hAnsi="Times New Roman"/>
          <w:b/>
          <w:bCs/>
          <w:lang w:eastAsia="zh-CN"/>
        </w:rPr>
        <w:t>.</w:t>
      </w:r>
    </w:p>
    <w:p w14:paraId="282AF4D2" w14:textId="77777777" w:rsidR="00637217" w:rsidRPr="00821505" w:rsidRDefault="00637217" w:rsidP="00637217">
      <w:pPr>
        <w:spacing w:after="120"/>
        <w:jc w:val="both"/>
        <w:rPr>
          <w:rFonts w:ascii="Times New Roman" w:hAnsi="Times New Roman"/>
          <w:b/>
        </w:rPr>
      </w:pPr>
      <w:r w:rsidRPr="00821505">
        <w:rPr>
          <w:rFonts w:ascii="Times New Roman" w:eastAsia="微软雅黑" w:hAnsi="Times New Roman"/>
          <w:b/>
          <w:iCs/>
          <w:szCs w:val="20"/>
          <w:lang w:eastAsia="zh-CN"/>
        </w:rPr>
        <w:t xml:space="preserve">Observation 6: From above illustrations, </w:t>
      </w:r>
      <w:r>
        <w:rPr>
          <w:rFonts w:ascii="Times New Roman" w:eastAsia="微软雅黑" w:hAnsi="Times New Roman"/>
          <w:b/>
          <w:iCs/>
          <w:szCs w:val="20"/>
          <w:lang w:eastAsia="zh-CN"/>
        </w:rPr>
        <w:t>i</w:t>
      </w:r>
      <w:r w:rsidRPr="00821505">
        <w:rPr>
          <w:rFonts w:ascii="Times New Roman" w:eastAsia="微软雅黑" w:hAnsi="Times New Roman"/>
          <w:b/>
          <w:iCs/>
          <w:szCs w:val="20"/>
          <w:lang w:eastAsia="zh-CN"/>
        </w:rPr>
        <w:t xml:space="preserve">t can be discovered that the D2R spectrum is same as CW spectrum whatever topology 1 or 2. </w:t>
      </w:r>
      <w:r w:rsidRPr="00821505">
        <w:rPr>
          <w:rFonts w:ascii="Times New Roman" w:hAnsi="Times New Roman"/>
          <w:b/>
        </w:rPr>
        <w:t xml:space="preserve"> </w:t>
      </w:r>
    </w:p>
    <w:p w14:paraId="54BC2D06" w14:textId="553BBAF3" w:rsidR="00637217" w:rsidRDefault="00637217" w:rsidP="00637217">
      <w:pPr>
        <w:spacing w:after="120"/>
        <w:jc w:val="both"/>
        <w:rPr>
          <w:rFonts w:ascii="Times New Roman" w:eastAsia="微软雅黑" w:hAnsi="Times New Roman"/>
          <w:b/>
          <w:iCs/>
          <w:szCs w:val="20"/>
          <w:lang w:eastAsia="zh-CN"/>
        </w:rPr>
      </w:pPr>
      <w:r w:rsidRPr="00821505">
        <w:rPr>
          <w:rFonts w:ascii="Times New Roman" w:eastAsia="微软雅黑" w:hAnsi="Times New Roman"/>
          <w:b/>
          <w:iCs/>
          <w:szCs w:val="20"/>
          <w:lang w:eastAsia="zh-CN"/>
        </w:rPr>
        <w:t xml:space="preserve">Observation </w:t>
      </w:r>
      <w:r>
        <w:rPr>
          <w:rFonts w:ascii="Times New Roman" w:eastAsia="微软雅黑" w:hAnsi="Times New Roman"/>
          <w:b/>
          <w:iCs/>
          <w:szCs w:val="20"/>
          <w:lang w:eastAsia="zh-CN"/>
        </w:rPr>
        <w:t>7</w:t>
      </w:r>
      <w:r w:rsidRPr="00821505">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Case 1-2 may consider the</w:t>
      </w:r>
      <w:r w:rsidRPr="00821505">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spectrum restraints and coexistence interference in same UL spectrum</w:t>
      </w:r>
      <w:r w:rsidRPr="00821505">
        <w:rPr>
          <w:rFonts w:ascii="Times New Roman" w:eastAsia="微软雅黑" w:hAnsi="Times New Roman"/>
          <w:b/>
          <w:iCs/>
          <w:szCs w:val="20"/>
          <w:lang w:eastAsia="zh-CN"/>
        </w:rPr>
        <w:t>.</w:t>
      </w:r>
    </w:p>
    <w:p w14:paraId="4B36C6EF" w14:textId="77777777" w:rsidR="00637217" w:rsidRPr="00821505" w:rsidRDefault="00637217" w:rsidP="00637217">
      <w:pPr>
        <w:spacing w:after="120"/>
        <w:jc w:val="both"/>
        <w:rPr>
          <w:rFonts w:ascii="Times New Roman" w:hAnsi="Times New Roman"/>
          <w:b/>
        </w:rPr>
      </w:pPr>
      <w:r w:rsidRPr="00821505">
        <w:rPr>
          <w:rFonts w:ascii="Times New Roman" w:eastAsia="微软雅黑" w:hAnsi="Times New Roman"/>
          <w:b/>
          <w:iCs/>
          <w:szCs w:val="20"/>
          <w:lang w:eastAsia="zh-CN"/>
        </w:rPr>
        <w:t xml:space="preserve">Observation </w:t>
      </w:r>
      <w:r>
        <w:rPr>
          <w:rFonts w:ascii="Times New Roman" w:eastAsia="微软雅黑" w:hAnsi="Times New Roman"/>
          <w:b/>
          <w:iCs/>
          <w:szCs w:val="20"/>
          <w:lang w:eastAsia="zh-CN"/>
        </w:rPr>
        <w:t>8</w:t>
      </w:r>
      <w:r w:rsidRPr="00821505">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Case 2-3 may consider the</w:t>
      </w:r>
      <w:r w:rsidRPr="00821505">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spectrum restraints and coexistence interference in same DL spectrum</w:t>
      </w:r>
      <w:r w:rsidRPr="00821505">
        <w:rPr>
          <w:rFonts w:ascii="Times New Roman" w:eastAsia="微软雅黑" w:hAnsi="Times New Roman"/>
          <w:b/>
          <w:iCs/>
          <w:szCs w:val="20"/>
          <w:lang w:eastAsia="zh-CN"/>
        </w:rPr>
        <w:t xml:space="preserve">. </w:t>
      </w:r>
      <w:r w:rsidRPr="00821505">
        <w:rPr>
          <w:rFonts w:ascii="Times New Roman" w:hAnsi="Times New Roman"/>
          <w:b/>
        </w:rPr>
        <w:t xml:space="preserve"> </w:t>
      </w:r>
    </w:p>
    <w:p w14:paraId="12A125E0" w14:textId="77777777" w:rsidR="00637217" w:rsidRPr="008C03E9" w:rsidRDefault="00637217" w:rsidP="00637217">
      <w:pPr>
        <w:spacing w:after="120"/>
        <w:jc w:val="both"/>
        <w:rPr>
          <w:rFonts w:ascii="Times New Roman" w:eastAsiaTheme="minorEastAsia" w:hAnsi="Times New Roman"/>
          <w:b/>
          <w:bCs/>
        </w:rPr>
      </w:pPr>
    </w:p>
    <w:p w14:paraId="466AE39F" w14:textId="0DAB2D4C" w:rsidR="00637217" w:rsidRPr="000D1CFC" w:rsidRDefault="00637217" w:rsidP="00637217">
      <w:pPr>
        <w:spacing w:after="120"/>
        <w:rPr>
          <w:rFonts w:ascii="Times New Roman" w:eastAsiaTheme="minorEastAsia" w:hAnsi="Times New Roman"/>
          <w:b/>
          <w:bCs/>
          <w:lang w:eastAsia="zh-CN"/>
        </w:rPr>
      </w:pPr>
      <w:r w:rsidRPr="000D1CFC">
        <w:rPr>
          <w:rFonts w:ascii="Times New Roman" w:eastAsiaTheme="minorEastAsia" w:hAnsi="Times New Roman" w:hint="eastAsia"/>
          <w:b/>
          <w:bCs/>
          <w:lang w:eastAsia="zh-CN"/>
        </w:rPr>
        <w:t>P</w:t>
      </w:r>
      <w:r w:rsidRPr="000D1CFC">
        <w:rPr>
          <w:rFonts w:ascii="Times New Roman" w:eastAsiaTheme="minorEastAsia" w:hAnsi="Times New Roman"/>
          <w:b/>
          <w:bCs/>
          <w:lang w:eastAsia="zh-CN"/>
        </w:rPr>
        <w:t>roposal</w:t>
      </w:r>
      <w:r>
        <w:rPr>
          <w:rFonts w:ascii="Times New Roman" w:eastAsiaTheme="minorEastAsia" w:hAnsi="Times New Roman"/>
          <w:b/>
          <w:bCs/>
          <w:lang w:eastAsia="zh-CN"/>
        </w:rPr>
        <w:t xml:space="preserve"> 1</w:t>
      </w:r>
      <w:r w:rsidRPr="000D1CFC">
        <w:rPr>
          <w:rFonts w:ascii="Times New Roman" w:eastAsiaTheme="minorEastAsia" w:hAnsi="Times New Roman"/>
          <w:b/>
          <w:bCs/>
          <w:lang w:eastAsia="zh-CN"/>
        </w:rPr>
        <w:t xml:space="preserve">: Modulation and coding design </w:t>
      </w:r>
      <w:r>
        <w:rPr>
          <w:rFonts w:ascii="Times New Roman" w:eastAsiaTheme="minorEastAsia" w:hAnsi="Times New Roman"/>
          <w:b/>
          <w:bCs/>
          <w:lang w:eastAsia="zh-CN"/>
        </w:rPr>
        <w:t>may</w:t>
      </w:r>
      <w:r w:rsidRPr="000D1CFC">
        <w:rPr>
          <w:rFonts w:ascii="Times New Roman" w:eastAsiaTheme="minorEastAsia" w:hAnsi="Times New Roman"/>
          <w:b/>
          <w:bCs/>
          <w:lang w:eastAsia="zh-CN"/>
        </w:rPr>
        <w:t xml:space="preserve"> be considered to cancel the self-interference and CLI for at least device 2.</w:t>
      </w:r>
    </w:p>
    <w:p w14:paraId="71C02201" w14:textId="77777777" w:rsidR="00637217" w:rsidRDefault="00637217" w:rsidP="00637217">
      <w:pPr>
        <w:spacing w:after="120"/>
        <w:jc w:val="both"/>
        <w:rPr>
          <w:rFonts w:ascii="Times New Roman" w:hAnsi="Times New Roman"/>
          <w:b/>
          <w:bCs/>
        </w:rPr>
      </w:pPr>
      <w:r w:rsidRPr="008477DC">
        <w:rPr>
          <w:rFonts w:ascii="Times New Roman" w:eastAsiaTheme="minorEastAsia" w:hAnsi="Times New Roman" w:hint="eastAsia"/>
          <w:b/>
          <w:bCs/>
          <w:lang w:eastAsia="zh-CN"/>
        </w:rPr>
        <w:t>P</w:t>
      </w:r>
      <w:r w:rsidRPr="008477DC">
        <w:rPr>
          <w:rFonts w:ascii="Times New Roman" w:eastAsiaTheme="minorEastAsia" w:hAnsi="Times New Roman"/>
          <w:b/>
          <w:bCs/>
          <w:lang w:eastAsia="zh-CN"/>
        </w:rPr>
        <w:t xml:space="preserve">roposal </w:t>
      </w:r>
      <w:r>
        <w:rPr>
          <w:rFonts w:ascii="Times New Roman" w:eastAsiaTheme="minorEastAsia" w:hAnsi="Times New Roman"/>
          <w:b/>
          <w:bCs/>
          <w:lang w:eastAsia="zh-CN"/>
        </w:rPr>
        <w:t>2:</w:t>
      </w:r>
      <w:r w:rsidRPr="008477DC">
        <w:rPr>
          <w:rFonts w:ascii="Times New Roman" w:eastAsiaTheme="minorEastAsia" w:hAnsi="Times New Roman"/>
          <w:b/>
          <w:bCs/>
          <w:lang w:eastAsia="zh-CN"/>
        </w:rPr>
        <w:t xml:space="preserve"> </w:t>
      </w:r>
      <w:r>
        <w:rPr>
          <w:rFonts w:ascii="Times New Roman" w:eastAsiaTheme="minorEastAsia" w:hAnsi="Times New Roman"/>
          <w:b/>
          <w:bCs/>
          <w:lang w:eastAsia="zh-CN"/>
        </w:rPr>
        <w:t>OFDM-based multi-tone CW should not considered for AIoT due to the high complexity of cancelling interference</w:t>
      </w:r>
      <w:r w:rsidRPr="008477DC">
        <w:rPr>
          <w:rFonts w:ascii="Times New Roman" w:hAnsi="Times New Roman"/>
          <w:b/>
          <w:bCs/>
        </w:rPr>
        <w:t>.</w:t>
      </w:r>
      <w:r>
        <w:rPr>
          <w:rFonts w:ascii="Times New Roman" w:hAnsi="Times New Roman"/>
          <w:b/>
          <w:bCs/>
        </w:rPr>
        <w:t xml:space="preserve"> </w:t>
      </w:r>
    </w:p>
    <w:p w14:paraId="42E3AC36" w14:textId="77777777" w:rsidR="00BF2E3A" w:rsidRPr="007E073C" w:rsidRDefault="00BF2E3A" w:rsidP="00BF2E3A">
      <w:pPr>
        <w:spacing w:after="120"/>
        <w:jc w:val="both"/>
        <w:rPr>
          <w:rFonts w:ascii="Times New Roman" w:hAnsi="Times New Roman"/>
          <w:b/>
          <w:bCs/>
        </w:rPr>
      </w:pPr>
      <w:r>
        <w:rPr>
          <w:rFonts w:ascii="Times New Roman" w:hAnsi="Times New Roman"/>
          <w:b/>
          <w:bCs/>
        </w:rPr>
        <w:t xml:space="preserve">Proposal 3: </w:t>
      </w:r>
      <w:r w:rsidRPr="008477DC">
        <w:rPr>
          <w:rFonts w:ascii="Times New Roman" w:hAnsi="Times New Roman"/>
          <w:b/>
          <w:bCs/>
        </w:rPr>
        <w:t xml:space="preserve"> </w:t>
      </w:r>
      <w:r>
        <w:rPr>
          <w:rFonts w:ascii="Times New Roman" w:hAnsi="Times New Roman"/>
          <w:b/>
          <w:bCs/>
        </w:rPr>
        <w:t xml:space="preserve">For </w:t>
      </w:r>
      <w:r w:rsidRPr="007E073C">
        <w:rPr>
          <w:rFonts w:ascii="Times New Roman" w:hAnsi="Times New Roman"/>
          <w:b/>
          <w:bCs/>
        </w:rPr>
        <w:t>n</w:t>
      </w:r>
      <w:r w:rsidRPr="007E073C">
        <w:rPr>
          <w:rFonts w:ascii="Times New Roman" w:hAnsi="Times New Roman" w:hint="eastAsia"/>
          <w:b/>
          <w:bCs/>
        </w:rPr>
        <w:t>on</w:t>
      </w:r>
      <w:r>
        <w:rPr>
          <w:rFonts w:ascii="Times New Roman" w:hAnsi="Times New Roman"/>
          <w:b/>
          <w:bCs/>
        </w:rPr>
        <w:t xml:space="preserve">-OFDM based multi-tone CW, study the interference cancellation method and </w:t>
      </w:r>
      <w:r w:rsidRPr="007E073C">
        <w:rPr>
          <w:rFonts w:ascii="Times New Roman" w:hAnsi="Times New Roman"/>
          <w:b/>
          <w:bCs/>
        </w:rPr>
        <w:t>aliasing problem</w:t>
      </w:r>
      <w:r w:rsidRPr="00BF2E3A">
        <w:rPr>
          <w:rFonts w:ascii="Times New Roman" w:hAnsi="Times New Roman"/>
          <w:b/>
          <w:bCs/>
        </w:rPr>
        <w:t>, e.g., power control and resource configuration</w:t>
      </w:r>
      <w:r w:rsidRPr="007E073C">
        <w:rPr>
          <w:rFonts w:ascii="Times New Roman" w:hAnsi="Times New Roman"/>
          <w:b/>
          <w:bCs/>
        </w:rPr>
        <w:t xml:space="preserve">. </w:t>
      </w:r>
    </w:p>
    <w:p w14:paraId="1BCDFE7F" w14:textId="6AB82FD3" w:rsidR="00637217" w:rsidRPr="00637217" w:rsidRDefault="00637217" w:rsidP="00004AC6">
      <w:pPr>
        <w:spacing w:after="120"/>
        <w:jc w:val="both"/>
        <w:rPr>
          <w:rFonts w:ascii="Times New Roman" w:eastAsiaTheme="minorEastAsia" w:hAnsi="Times New Roman"/>
          <w:b/>
          <w:bCs/>
          <w:lang w:eastAsia="zh-CN"/>
        </w:rPr>
      </w:pPr>
      <w:r>
        <w:rPr>
          <w:rFonts w:ascii="Times New Roman" w:eastAsiaTheme="minorEastAsia" w:hAnsi="Times New Roman"/>
          <w:b/>
          <w:bCs/>
          <w:lang w:eastAsia="zh-CN"/>
        </w:rPr>
        <w:t>Proposal 4: Clarify the D2R frequency spectrum in given cases according to CW transmission spectrum.</w:t>
      </w:r>
    </w:p>
    <w:p w14:paraId="188160C2" w14:textId="5DDD14A6" w:rsidR="00637217" w:rsidRPr="00637217" w:rsidRDefault="00637217" w:rsidP="00004AC6">
      <w:pPr>
        <w:spacing w:after="120"/>
        <w:jc w:val="both"/>
        <w:rPr>
          <w:rFonts w:ascii="Times New Roman" w:eastAsiaTheme="minorEastAsia" w:hAnsi="Times New Roman"/>
          <w:b/>
          <w:bCs/>
          <w:lang w:eastAsia="zh-CN"/>
        </w:rPr>
      </w:pPr>
      <w:r>
        <w:rPr>
          <w:rFonts w:ascii="Times New Roman" w:eastAsiaTheme="minorEastAsia" w:hAnsi="Times New Roman"/>
          <w:b/>
          <w:bCs/>
          <w:lang w:eastAsia="zh-CN"/>
        </w:rPr>
        <w:t>Proposal 5: Further discuss case 1-2 and consider to down select this case.</w:t>
      </w:r>
    </w:p>
    <w:p w14:paraId="2050A84E" w14:textId="16F68717" w:rsidR="00637217" w:rsidRPr="00637217" w:rsidRDefault="00637217" w:rsidP="00004AC6">
      <w:pPr>
        <w:spacing w:after="120"/>
        <w:jc w:val="both"/>
        <w:rPr>
          <w:rFonts w:ascii="Times New Roman" w:eastAsiaTheme="minorEastAsia" w:hAnsi="Times New Roman"/>
          <w:b/>
          <w:bCs/>
          <w:lang w:eastAsia="zh-CN"/>
        </w:rPr>
      </w:pPr>
      <w:r>
        <w:rPr>
          <w:rFonts w:ascii="Times New Roman" w:eastAsiaTheme="minorEastAsia" w:hAnsi="Times New Roman"/>
          <w:b/>
          <w:bCs/>
          <w:lang w:eastAsia="zh-CN"/>
        </w:rPr>
        <w:t>Proposal 6: Further discuss case 2-3 and consider to down select this case.</w:t>
      </w:r>
    </w:p>
    <w:p w14:paraId="4BD8E95C" w14:textId="77777777" w:rsidR="00004AC6" w:rsidRPr="0088529D" w:rsidRDefault="00004AC6" w:rsidP="00004AC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bookmarkEnd w:id="1"/>
    <w:p w14:paraId="144D4F24" w14:textId="51ADF550" w:rsidR="00004AC6" w:rsidRPr="000679CB" w:rsidRDefault="000679CB" w:rsidP="000679CB">
      <w:pPr>
        <w:widowControl w:val="0"/>
        <w:numPr>
          <w:ilvl w:val="0"/>
          <w:numId w:val="6"/>
        </w:numPr>
        <w:tabs>
          <w:tab w:val="clear" w:pos="420"/>
        </w:tabs>
        <w:spacing w:after="120"/>
        <w:jc w:val="both"/>
        <w:rPr>
          <w:rFonts w:ascii="Times New Roman" w:eastAsia="宋体" w:hAnsi="Times New Roman"/>
          <w:kern w:val="2"/>
          <w:szCs w:val="20"/>
          <w:lang w:eastAsia="zh-CN"/>
        </w:rPr>
      </w:pPr>
      <w:r w:rsidRPr="00E777D4">
        <w:rPr>
          <w:sz w:val="22"/>
        </w:rPr>
        <w:t>Session notes for</w:t>
      </w:r>
      <w:r w:rsidRPr="00767916">
        <w:t xml:space="preserve"> </w:t>
      </w:r>
      <w:r>
        <w:t xml:space="preserve">9.4 </w:t>
      </w:r>
      <w:r w:rsidRPr="00FC5271">
        <w:t>Study on solutions for Ambient IoT (Internet of Things) in NR</w:t>
      </w:r>
      <w:r>
        <w:t>, RAN 1#116 meeting</w:t>
      </w:r>
    </w:p>
    <w:p w14:paraId="41445E92" w14:textId="51710E75" w:rsidR="000679CB" w:rsidRDefault="000679CB" w:rsidP="000679CB">
      <w:pPr>
        <w:widowControl w:val="0"/>
        <w:numPr>
          <w:ilvl w:val="0"/>
          <w:numId w:val="6"/>
        </w:numPr>
        <w:tabs>
          <w:tab w:val="clear" w:pos="420"/>
        </w:tabs>
        <w:spacing w:after="120"/>
        <w:jc w:val="both"/>
        <w:rPr>
          <w:sz w:val="22"/>
        </w:rPr>
      </w:pPr>
      <w:r w:rsidRPr="000679CB">
        <w:rPr>
          <w:sz w:val="22"/>
        </w:rPr>
        <w:t>Tao Q, Li Y, Zhong C, et al. A novel interference cancellation scheme for bistatic backscatter communication systems[J]. IEEE Communications Letters, 2021, 25(6): 2014-2018.</w:t>
      </w:r>
    </w:p>
    <w:p w14:paraId="3ADD53C5" w14:textId="29AEC001" w:rsidR="000679CB" w:rsidRDefault="000679CB" w:rsidP="000679CB">
      <w:pPr>
        <w:widowControl w:val="0"/>
        <w:numPr>
          <w:ilvl w:val="0"/>
          <w:numId w:val="6"/>
        </w:numPr>
        <w:tabs>
          <w:tab w:val="clear" w:pos="420"/>
        </w:tabs>
        <w:spacing w:after="120"/>
        <w:jc w:val="both"/>
        <w:rPr>
          <w:sz w:val="22"/>
        </w:rPr>
      </w:pPr>
      <w:r w:rsidRPr="000679CB">
        <w:rPr>
          <w:sz w:val="22"/>
        </w:rPr>
        <w:t>Yang G, Liang Y C. Backscatter communications over ambient OFDM signals: Transceiver design and performance analysis[C]//2016 IEEE Global Communications Conference (GLOBECOM). IEEE, 2016: 1-6.</w:t>
      </w:r>
    </w:p>
    <w:p w14:paraId="6A783B04" w14:textId="2F3ECF6F" w:rsidR="000679CB" w:rsidRPr="000679CB" w:rsidRDefault="000679CB" w:rsidP="000679CB">
      <w:pPr>
        <w:widowControl w:val="0"/>
        <w:numPr>
          <w:ilvl w:val="0"/>
          <w:numId w:val="6"/>
        </w:numPr>
        <w:tabs>
          <w:tab w:val="clear" w:pos="420"/>
        </w:tabs>
        <w:spacing w:after="120"/>
        <w:jc w:val="both"/>
        <w:rPr>
          <w:sz w:val="22"/>
        </w:rPr>
      </w:pPr>
      <w:r w:rsidRPr="000679CB">
        <w:rPr>
          <w:sz w:val="22"/>
        </w:rPr>
        <w:t>R1-2401855</w:t>
      </w:r>
      <w:r>
        <w:rPr>
          <w:sz w:val="22"/>
        </w:rPr>
        <w:t xml:space="preserve">, </w:t>
      </w:r>
      <w:r w:rsidRPr="000679CB">
        <w:rPr>
          <w:sz w:val="22"/>
        </w:rPr>
        <w:t>Final FL summary on CW waveform characteristics for A-IoT</w:t>
      </w:r>
      <w:r>
        <w:rPr>
          <w:sz w:val="22"/>
        </w:rPr>
        <w:t xml:space="preserve">, </w:t>
      </w:r>
      <w:r>
        <w:t>RAN 1#116 meeting</w:t>
      </w:r>
    </w:p>
    <w:sectPr w:rsidR="000679CB" w:rsidRPr="000679CB"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2C9F0" w14:textId="77777777" w:rsidR="00206C02" w:rsidRDefault="00206C02" w:rsidP="00004AC6">
      <w:r>
        <w:separator/>
      </w:r>
    </w:p>
  </w:endnote>
  <w:endnote w:type="continuationSeparator" w:id="0">
    <w:p w14:paraId="5D7B9B2E" w14:textId="77777777" w:rsidR="00206C02" w:rsidRDefault="00206C02" w:rsidP="0000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CA3C8" w14:textId="77777777" w:rsidR="00206C02" w:rsidRDefault="00206C02" w:rsidP="00004AC6">
      <w:r>
        <w:separator/>
      </w:r>
    </w:p>
  </w:footnote>
  <w:footnote w:type="continuationSeparator" w:id="0">
    <w:p w14:paraId="6628AED8" w14:textId="77777777" w:rsidR="00206C02" w:rsidRDefault="00206C02" w:rsidP="0000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17916"/>
    <w:multiLevelType w:val="hybridMultilevel"/>
    <w:tmpl w:val="E0F22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906C1F"/>
    <w:multiLevelType w:val="hybridMultilevel"/>
    <w:tmpl w:val="83A4AF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D71B5"/>
    <w:multiLevelType w:val="hybridMultilevel"/>
    <w:tmpl w:val="EF5A0528"/>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694A88"/>
    <w:multiLevelType w:val="hybridMultilevel"/>
    <w:tmpl w:val="07FA4070"/>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18"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6C4304"/>
    <w:multiLevelType w:val="hybridMultilevel"/>
    <w:tmpl w:val="46E88718"/>
    <w:lvl w:ilvl="0" w:tplc="04090003">
      <w:start w:val="1"/>
      <w:numFmt w:val="bullet"/>
      <w:lvlText w:val=""/>
      <w:lvlJc w:val="left"/>
      <w:pPr>
        <w:ind w:left="538" w:hanging="440"/>
      </w:pPr>
      <w:rPr>
        <w:rFonts w:ascii="Wingdings" w:hAnsi="Wingdings" w:hint="default"/>
      </w:rPr>
    </w:lvl>
    <w:lvl w:ilvl="1" w:tplc="04090003" w:tentative="1">
      <w:start w:val="1"/>
      <w:numFmt w:val="bullet"/>
      <w:lvlText w:val=""/>
      <w:lvlJc w:val="left"/>
      <w:pPr>
        <w:ind w:left="978" w:hanging="440"/>
      </w:pPr>
      <w:rPr>
        <w:rFonts w:ascii="Wingdings" w:hAnsi="Wingdings" w:hint="default"/>
      </w:rPr>
    </w:lvl>
    <w:lvl w:ilvl="2" w:tplc="04090005" w:tentative="1">
      <w:start w:val="1"/>
      <w:numFmt w:val="bullet"/>
      <w:lvlText w:val=""/>
      <w:lvlJc w:val="left"/>
      <w:pPr>
        <w:ind w:left="1418" w:hanging="440"/>
      </w:pPr>
      <w:rPr>
        <w:rFonts w:ascii="Wingdings" w:hAnsi="Wingdings" w:hint="default"/>
      </w:rPr>
    </w:lvl>
    <w:lvl w:ilvl="3" w:tplc="04090001" w:tentative="1">
      <w:start w:val="1"/>
      <w:numFmt w:val="bullet"/>
      <w:lvlText w:val=""/>
      <w:lvlJc w:val="left"/>
      <w:pPr>
        <w:ind w:left="1858" w:hanging="440"/>
      </w:pPr>
      <w:rPr>
        <w:rFonts w:ascii="Wingdings" w:hAnsi="Wingdings" w:hint="default"/>
      </w:rPr>
    </w:lvl>
    <w:lvl w:ilvl="4" w:tplc="04090003" w:tentative="1">
      <w:start w:val="1"/>
      <w:numFmt w:val="bullet"/>
      <w:lvlText w:val=""/>
      <w:lvlJc w:val="left"/>
      <w:pPr>
        <w:ind w:left="2298" w:hanging="440"/>
      </w:pPr>
      <w:rPr>
        <w:rFonts w:ascii="Wingdings" w:hAnsi="Wingdings" w:hint="default"/>
      </w:rPr>
    </w:lvl>
    <w:lvl w:ilvl="5" w:tplc="04090005" w:tentative="1">
      <w:start w:val="1"/>
      <w:numFmt w:val="bullet"/>
      <w:lvlText w:val=""/>
      <w:lvlJc w:val="left"/>
      <w:pPr>
        <w:ind w:left="2738" w:hanging="440"/>
      </w:pPr>
      <w:rPr>
        <w:rFonts w:ascii="Wingdings" w:hAnsi="Wingdings" w:hint="default"/>
      </w:rPr>
    </w:lvl>
    <w:lvl w:ilvl="6" w:tplc="04090001" w:tentative="1">
      <w:start w:val="1"/>
      <w:numFmt w:val="bullet"/>
      <w:lvlText w:val=""/>
      <w:lvlJc w:val="left"/>
      <w:pPr>
        <w:ind w:left="3178" w:hanging="440"/>
      </w:pPr>
      <w:rPr>
        <w:rFonts w:ascii="Wingdings" w:hAnsi="Wingdings" w:hint="default"/>
      </w:rPr>
    </w:lvl>
    <w:lvl w:ilvl="7" w:tplc="04090003" w:tentative="1">
      <w:start w:val="1"/>
      <w:numFmt w:val="bullet"/>
      <w:lvlText w:val=""/>
      <w:lvlJc w:val="left"/>
      <w:pPr>
        <w:ind w:left="3618" w:hanging="440"/>
      </w:pPr>
      <w:rPr>
        <w:rFonts w:ascii="Wingdings" w:hAnsi="Wingdings" w:hint="default"/>
      </w:rPr>
    </w:lvl>
    <w:lvl w:ilvl="8" w:tplc="04090005" w:tentative="1">
      <w:start w:val="1"/>
      <w:numFmt w:val="bullet"/>
      <w:lvlText w:val=""/>
      <w:lvlJc w:val="left"/>
      <w:pPr>
        <w:ind w:left="4058" w:hanging="44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5DD18A3"/>
    <w:multiLevelType w:val="hybridMultilevel"/>
    <w:tmpl w:val="BBC872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69E7FC9"/>
    <w:multiLevelType w:val="hybridMultilevel"/>
    <w:tmpl w:val="5922DF90"/>
    <w:lvl w:ilvl="0" w:tplc="6C98A5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A754F0A"/>
    <w:multiLevelType w:val="multilevel"/>
    <w:tmpl w:val="0409001F"/>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B237FE8"/>
    <w:multiLevelType w:val="multilevel"/>
    <w:tmpl w:val="3B237FE8"/>
    <w:lvl w:ilvl="0">
      <w:start w:val="1"/>
      <w:numFmt w:val="bullet"/>
      <w:lvlText w:val="•"/>
      <w:lvlJc w:val="left"/>
      <w:pPr>
        <w:ind w:left="1260" w:hanging="420"/>
      </w:pPr>
      <w:rPr>
        <w:rFonts w:ascii="Calibri" w:hAnsi="Calibri"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9" w15:restartNumberingAfterBreak="0">
    <w:nsid w:val="45E76B44"/>
    <w:multiLevelType w:val="hybridMultilevel"/>
    <w:tmpl w:val="9982858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7D6A41"/>
    <w:multiLevelType w:val="multilevel"/>
    <w:tmpl w:val="517D6A41"/>
    <w:lvl w:ilvl="0">
      <w:start w:val="1"/>
      <w:numFmt w:val="bullet"/>
      <w:lvlText w:val=""/>
      <w:lvlJc w:val="left"/>
      <w:pPr>
        <w:ind w:left="840" w:hanging="420"/>
      </w:pPr>
      <w:rPr>
        <w:rFonts w:ascii="Wingdings" w:hAnsi="Wingding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98B007E"/>
    <w:multiLevelType w:val="hybridMultilevel"/>
    <w:tmpl w:val="430CA34C"/>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9B5E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D1407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405A67"/>
    <w:multiLevelType w:val="hybridMultilevel"/>
    <w:tmpl w:val="F7AC37C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1E1B4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5C6245A"/>
    <w:multiLevelType w:val="hybridMultilevel"/>
    <w:tmpl w:val="9C3C1856"/>
    <w:lvl w:ilvl="0" w:tplc="1DB40D30">
      <w:start w:val="1"/>
      <w:numFmt w:val="bullet"/>
      <w:lvlText w:val=""/>
      <w:lvlJc w:val="left"/>
      <w:pPr>
        <w:ind w:left="1230" w:hanging="360"/>
      </w:pPr>
      <w:rPr>
        <w:rFonts w:ascii="Wingdings" w:hAnsi="Wingdings"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42"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6E481AE2"/>
    <w:multiLevelType w:val="hybridMultilevel"/>
    <w:tmpl w:val="BBE4A904"/>
    <w:lvl w:ilvl="0" w:tplc="D7B6E3A6">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37C2123"/>
    <w:multiLevelType w:val="hybridMultilevel"/>
    <w:tmpl w:val="1116C1FC"/>
    <w:lvl w:ilvl="0" w:tplc="D12887D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794115"/>
    <w:multiLevelType w:val="hybridMultilevel"/>
    <w:tmpl w:val="250A799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B4079A"/>
    <w:multiLevelType w:val="hybridMultilevel"/>
    <w:tmpl w:val="92D4548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1"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8421159">
    <w:abstractNumId w:val="31"/>
  </w:num>
  <w:num w:numId="2" w16cid:durableId="328406778">
    <w:abstractNumId w:val="45"/>
  </w:num>
  <w:num w:numId="3" w16cid:durableId="1303652734">
    <w:abstractNumId w:val="26"/>
  </w:num>
  <w:num w:numId="4" w16cid:durableId="962270147">
    <w:abstractNumId w:val="28"/>
  </w:num>
  <w:num w:numId="5" w16cid:durableId="1204371600">
    <w:abstractNumId w:val="42"/>
  </w:num>
  <w:num w:numId="6" w16cid:durableId="855120293">
    <w:abstractNumId w:val="50"/>
  </w:num>
  <w:num w:numId="7" w16cid:durableId="1590313720">
    <w:abstractNumId w:val="21"/>
  </w:num>
  <w:num w:numId="8" w16cid:durableId="2075932698">
    <w:abstractNumId w:val="47"/>
  </w:num>
  <w:num w:numId="9" w16cid:durableId="2110735212">
    <w:abstractNumId w:val="44"/>
  </w:num>
  <w:num w:numId="10" w16cid:durableId="896084680">
    <w:abstractNumId w:val="25"/>
  </w:num>
  <w:num w:numId="11" w16cid:durableId="1727488667">
    <w:abstractNumId w:val="33"/>
  </w:num>
  <w:num w:numId="12" w16cid:durableId="1957130493">
    <w:abstractNumId w:val="9"/>
  </w:num>
  <w:num w:numId="13" w16cid:durableId="1318457468">
    <w:abstractNumId w:val="7"/>
  </w:num>
  <w:num w:numId="14" w16cid:durableId="634063741">
    <w:abstractNumId w:val="6"/>
  </w:num>
  <w:num w:numId="15" w16cid:durableId="1637643312">
    <w:abstractNumId w:val="5"/>
  </w:num>
  <w:num w:numId="16" w16cid:durableId="906110557">
    <w:abstractNumId w:val="4"/>
  </w:num>
  <w:num w:numId="17" w16cid:durableId="1187864200">
    <w:abstractNumId w:val="8"/>
  </w:num>
  <w:num w:numId="18" w16cid:durableId="1411073657">
    <w:abstractNumId w:val="3"/>
  </w:num>
  <w:num w:numId="19" w16cid:durableId="286931282">
    <w:abstractNumId w:val="2"/>
  </w:num>
  <w:num w:numId="20" w16cid:durableId="1125851457">
    <w:abstractNumId w:val="1"/>
  </w:num>
  <w:num w:numId="21" w16cid:durableId="1140072575">
    <w:abstractNumId w:val="0"/>
  </w:num>
  <w:num w:numId="22" w16cid:durableId="2049916938">
    <w:abstractNumId w:val="51"/>
  </w:num>
  <w:num w:numId="23" w16cid:durableId="1363627986">
    <w:abstractNumId w:val="18"/>
  </w:num>
  <w:num w:numId="24" w16cid:durableId="1877498022">
    <w:abstractNumId w:val="16"/>
  </w:num>
  <w:num w:numId="25" w16cid:durableId="719787679">
    <w:abstractNumId w:val="35"/>
  </w:num>
  <w:num w:numId="26" w16cid:durableId="1271930123">
    <w:abstractNumId w:val="13"/>
  </w:num>
  <w:num w:numId="27" w16cid:durableId="2132896792">
    <w:abstractNumId w:val="12"/>
  </w:num>
  <w:num w:numId="28" w16cid:durableId="1086152968">
    <w:abstractNumId w:val="10"/>
  </w:num>
  <w:num w:numId="29" w16cid:durableId="1031079188">
    <w:abstractNumId w:val="17"/>
  </w:num>
  <w:num w:numId="30" w16cid:durableId="1885172144">
    <w:abstractNumId w:val="39"/>
  </w:num>
  <w:num w:numId="31" w16cid:durableId="150947284">
    <w:abstractNumId w:val="41"/>
  </w:num>
  <w:num w:numId="32" w16cid:durableId="1247108462">
    <w:abstractNumId w:val="14"/>
  </w:num>
  <w:num w:numId="33" w16cid:durableId="360857775">
    <w:abstractNumId w:val="37"/>
  </w:num>
  <w:num w:numId="34" w16cid:durableId="310716961">
    <w:abstractNumId w:val="40"/>
  </w:num>
  <w:num w:numId="35" w16cid:durableId="1801721737">
    <w:abstractNumId w:val="30"/>
  </w:num>
  <w:num w:numId="36" w16cid:durableId="111364628">
    <w:abstractNumId w:val="43"/>
  </w:num>
  <w:num w:numId="37" w16cid:durableId="1263489773">
    <w:abstractNumId w:val="36"/>
  </w:num>
  <w:num w:numId="38" w16cid:durableId="134563707">
    <w:abstractNumId w:val="48"/>
  </w:num>
  <w:num w:numId="39" w16cid:durableId="569004289">
    <w:abstractNumId w:val="29"/>
  </w:num>
  <w:num w:numId="40" w16cid:durableId="988677053">
    <w:abstractNumId w:val="49"/>
  </w:num>
  <w:num w:numId="41" w16cid:durableId="496847418">
    <w:abstractNumId w:val="19"/>
  </w:num>
  <w:num w:numId="42" w16cid:durableId="139201558">
    <w:abstractNumId w:val="38"/>
  </w:num>
  <w:num w:numId="43" w16cid:durableId="1633173417">
    <w:abstractNumId w:val="15"/>
  </w:num>
  <w:num w:numId="44" w16cid:durableId="158277976">
    <w:abstractNumId w:val="46"/>
  </w:num>
  <w:num w:numId="45" w16cid:durableId="920719963">
    <w:abstractNumId w:val="22"/>
  </w:num>
  <w:num w:numId="46" w16cid:durableId="183831466">
    <w:abstractNumId w:val="23"/>
  </w:num>
  <w:num w:numId="47" w16cid:durableId="1450129087">
    <w:abstractNumId w:val="11"/>
  </w:num>
  <w:num w:numId="48" w16cid:durableId="1843201836">
    <w:abstractNumId w:val="34"/>
  </w:num>
  <w:num w:numId="49" w16cid:durableId="1451045468">
    <w:abstractNumId w:val="20"/>
  </w:num>
  <w:num w:numId="50" w16cid:durableId="402800960">
    <w:abstractNumId w:val="32"/>
  </w:num>
  <w:num w:numId="51" w16cid:durableId="746145374">
    <w:abstractNumId w:val="27"/>
  </w:num>
  <w:num w:numId="52" w16cid:durableId="182034338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DA"/>
    <w:rsid w:val="00004AC6"/>
    <w:rsid w:val="000206A8"/>
    <w:rsid w:val="00025DAF"/>
    <w:rsid w:val="000354AC"/>
    <w:rsid w:val="00040CF3"/>
    <w:rsid w:val="000600AA"/>
    <w:rsid w:val="000679CB"/>
    <w:rsid w:val="00072063"/>
    <w:rsid w:val="00082646"/>
    <w:rsid w:val="00082690"/>
    <w:rsid w:val="000854E6"/>
    <w:rsid w:val="000B62C0"/>
    <w:rsid w:val="000D1CFC"/>
    <w:rsid w:val="000E0064"/>
    <w:rsid w:val="000E2BB9"/>
    <w:rsid w:val="000E4A4F"/>
    <w:rsid w:val="001176DD"/>
    <w:rsid w:val="001230C8"/>
    <w:rsid w:val="00137DDF"/>
    <w:rsid w:val="00154B32"/>
    <w:rsid w:val="00171651"/>
    <w:rsid w:val="0017307A"/>
    <w:rsid w:val="0017548A"/>
    <w:rsid w:val="001C0752"/>
    <w:rsid w:val="001E7E26"/>
    <w:rsid w:val="00206C02"/>
    <w:rsid w:val="00221004"/>
    <w:rsid w:val="00223F22"/>
    <w:rsid w:val="00280A95"/>
    <w:rsid w:val="0029718C"/>
    <w:rsid w:val="002B517C"/>
    <w:rsid w:val="002C5D08"/>
    <w:rsid w:val="002D35E4"/>
    <w:rsid w:val="002D4CB6"/>
    <w:rsid w:val="002E4750"/>
    <w:rsid w:val="002E4E79"/>
    <w:rsid w:val="003108CC"/>
    <w:rsid w:val="0033110E"/>
    <w:rsid w:val="00362C34"/>
    <w:rsid w:val="00362F28"/>
    <w:rsid w:val="003C6C43"/>
    <w:rsid w:val="003D07AA"/>
    <w:rsid w:val="003F2234"/>
    <w:rsid w:val="004152C4"/>
    <w:rsid w:val="00424EE6"/>
    <w:rsid w:val="004443ED"/>
    <w:rsid w:val="00486BB2"/>
    <w:rsid w:val="00494EDA"/>
    <w:rsid w:val="004A585B"/>
    <w:rsid w:val="004C1FBA"/>
    <w:rsid w:val="004D09C6"/>
    <w:rsid w:val="004D2F3E"/>
    <w:rsid w:val="004E14A9"/>
    <w:rsid w:val="004E35D9"/>
    <w:rsid w:val="004F3D9C"/>
    <w:rsid w:val="004F735D"/>
    <w:rsid w:val="005139BA"/>
    <w:rsid w:val="00531BF2"/>
    <w:rsid w:val="00557BA1"/>
    <w:rsid w:val="00567704"/>
    <w:rsid w:val="00587ED2"/>
    <w:rsid w:val="0059199D"/>
    <w:rsid w:val="005A1888"/>
    <w:rsid w:val="005C7F7C"/>
    <w:rsid w:val="005D1F84"/>
    <w:rsid w:val="005E42C8"/>
    <w:rsid w:val="005E61FE"/>
    <w:rsid w:val="006306E7"/>
    <w:rsid w:val="00631937"/>
    <w:rsid w:val="00637217"/>
    <w:rsid w:val="00644C1A"/>
    <w:rsid w:val="00664839"/>
    <w:rsid w:val="006715FC"/>
    <w:rsid w:val="006A496A"/>
    <w:rsid w:val="006C175E"/>
    <w:rsid w:val="006D7525"/>
    <w:rsid w:val="00795D4C"/>
    <w:rsid w:val="007B42AE"/>
    <w:rsid w:val="007E073C"/>
    <w:rsid w:val="008153CF"/>
    <w:rsid w:val="00815885"/>
    <w:rsid w:val="00816AB2"/>
    <w:rsid w:val="00821505"/>
    <w:rsid w:val="00824C28"/>
    <w:rsid w:val="00836D5C"/>
    <w:rsid w:val="008477DC"/>
    <w:rsid w:val="00860D1C"/>
    <w:rsid w:val="00887E3D"/>
    <w:rsid w:val="008A28D8"/>
    <w:rsid w:val="008C002F"/>
    <w:rsid w:val="008C03E9"/>
    <w:rsid w:val="008C23D8"/>
    <w:rsid w:val="008D7444"/>
    <w:rsid w:val="00903789"/>
    <w:rsid w:val="00904DC7"/>
    <w:rsid w:val="00911883"/>
    <w:rsid w:val="00924D3B"/>
    <w:rsid w:val="00947F0C"/>
    <w:rsid w:val="00951E71"/>
    <w:rsid w:val="009618BD"/>
    <w:rsid w:val="009A7CBB"/>
    <w:rsid w:val="009D3778"/>
    <w:rsid w:val="009D64C8"/>
    <w:rsid w:val="009E7470"/>
    <w:rsid w:val="009F641A"/>
    <w:rsid w:val="009F76AB"/>
    <w:rsid w:val="00A173BD"/>
    <w:rsid w:val="00A31D42"/>
    <w:rsid w:val="00A33438"/>
    <w:rsid w:val="00A42886"/>
    <w:rsid w:val="00A509CF"/>
    <w:rsid w:val="00A6250C"/>
    <w:rsid w:val="00AA7647"/>
    <w:rsid w:val="00AB11B9"/>
    <w:rsid w:val="00AC05D7"/>
    <w:rsid w:val="00AC4838"/>
    <w:rsid w:val="00AC6E1F"/>
    <w:rsid w:val="00AF004F"/>
    <w:rsid w:val="00AF7135"/>
    <w:rsid w:val="00B41FEA"/>
    <w:rsid w:val="00B46686"/>
    <w:rsid w:val="00B62DA3"/>
    <w:rsid w:val="00B67E56"/>
    <w:rsid w:val="00B845F2"/>
    <w:rsid w:val="00B84B62"/>
    <w:rsid w:val="00BA21A3"/>
    <w:rsid w:val="00BA6EDF"/>
    <w:rsid w:val="00BE1439"/>
    <w:rsid w:val="00BF2E3A"/>
    <w:rsid w:val="00BF37F6"/>
    <w:rsid w:val="00C07A46"/>
    <w:rsid w:val="00C147B6"/>
    <w:rsid w:val="00C17185"/>
    <w:rsid w:val="00C50D6B"/>
    <w:rsid w:val="00CA692E"/>
    <w:rsid w:val="00CB74E8"/>
    <w:rsid w:val="00D152A5"/>
    <w:rsid w:val="00D27F6F"/>
    <w:rsid w:val="00D319EC"/>
    <w:rsid w:val="00D469BB"/>
    <w:rsid w:val="00D53B47"/>
    <w:rsid w:val="00D57250"/>
    <w:rsid w:val="00D71BDA"/>
    <w:rsid w:val="00D96D01"/>
    <w:rsid w:val="00DC56EA"/>
    <w:rsid w:val="00DF2B59"/>
    <w:rsid w:val="00E13107"/>
    <w:rsid w:val="00E32068"/>
    <w:rsid w:val="00E32A35"/>
    <w:rsid w:val="00E53947"/>
    <w:rsid w:val="00E568BA"/>
    <w:rsid w:val="00E620EB"/>
    <w:rsid w:val="00E65386"/>
    <w:rsid w:val="00E747E2"/>
    <w:rsid w:val="00F01B50"/>
    <w:rsid w:val="00F2677D"/>
    <w:rsid w:val="00F4062C"/>
    <w:rsid w:val="00F62EC1"/>
    <w:rsid w:val="00F65B34"/>
    <w:rsid w:val="00F74EB1"/>
    <w:rsid w:val="00FB1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A082D"/>
  <w15:chartTrackingRefBased/>
  <w15:docId w15:val="{96915E9B-8262-4551-865D-459FB8C2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4AC6"/>
    <w:rPr>
      <w:rFonts w:ascii="CG Times (WN)" w:eastAsia="Times New Roman" w:hAnsi="CG Times (WN)" w:cs="Times New Roman"/>
      <w:kern w:val="0"/>
      <w:sz w:val="20"/>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004AC6"/>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rsid w:val="00004AC6"/>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004AC6"/>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004AC6"/>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rsid w:val="00004AC6"/>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rsid w:val="00004AC6"/>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rsid w:val="00004AC6"/>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rsid w:val="00004AC6"/>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rsid w:val="00004AC6"/>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unhideWhenUsed/>
    <w:qFormat/>
    <w:rsid w:val="00004AC6"/>
    <w:pP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004AC6"/>
    <w:rPr>
      <w:sz w:val="18"/>
      <w:szCs w:val="18"/>
    </w:rPr>
  </w:style>
  <w:style w:type="paragraph" w:styleId="a8">
    <w:name w:val="footer"/>
    <w:basedOn w:val="a1"/>
    <w:link w:val="a9"/>
    <w:unhideWhenUsed/>
    <w:rsid w:val="00004AC6"/>
    <w:pPr>
      <w:tabs>
        <w:tab w:val="center" w:pos="4153"/>
        <w:tab w:val="right" w:pos="8306"/>
      </w:tabs>
      <w:snapToGrid w:val="0"/>
    </w:pPr>
    <w:rPr>
      <w:sz w:val="18"/>
      <w:szCs w:val="18"/>
    </w:rPr>
  </w:style>
  <w:style w:type="character" w:customStyle="1" w:styleId="a9">
    <w:name w:val="页脚 字符"/>
    <w:basedOn w:val="a3"/>
    <w:link w:val="a8"/>
    <w:rsid w:val="00004AC6"/>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004AC6"/>
    <w:rPr>
      <w:rFonts w:ascii="Arial" w:eastAsia="宋体"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qFormat/>
    <w:rsid w:val="00004AC6"/>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004AC6"/>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004AC6"/>
    <w:rPr>
      <w:rFonts w:ascii="CG Times (WN)" w:eastAsia="MS Mincho" w:hAnsi="CG Times (WN)" w:cs="Times New Roman"/>
      <w:b/>
      <w:bCs/>
      <w:kern w:val="0"/>
      <w:sz w:val="28"/>
      <w:szCs w:val="28"/>
      <w:lang w:eastAsia="en-US"/>
    </w:rPr>
  </w:style>
  <w:style w:type="character" w:customStyle="1" w:styleId="52">
    <w:name w:val="标题 5 字符"/>
    <w:basedOn w:val="a3"/>
    <w:link w:val="51"/>
    <w:rsid w:val="00004AC6"/>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004AC6"/>
    <w:rPr>
      <w:rFonts w:ascii="Arial" w:eastAsia="黑体" w:hAnsi="Arial" w:cs="Times New Roman"/>
      <w:b/>
      <w:bCs/>
      <w:kern w:val="0"/>
      <w:sz w:val="24"/>
      <w:szCs w:val="24"/>
      <w:lang w:eastAsia="en-US"/>
    </w:rPr>
  </w:style>
  <w:style w:type="character" w:customStyle="1" w:styleId="70">
    <w:name w:val="标题 7 字符"/>
    <w:basedOn w:val="a3"/>
    <w:link w:val="7"/>
    <w:rsid w:val="00004AC6"/>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004AC6"/>
    <w:rPr>
      <w:rFonts w:ascii="Arial" w:eastAsia="黑体" w:hAnsi="Arial" w:cs="Times New Roman"/>
      <w:kern w:val="0"/>
      <w:sz w:val="24"/>
      <w:szCs w:val="24"/>
      <w:lang w:eastAsia="en-US"/>
    </w:rPr>
  </w:style>
  <w:style w:type="character" w:customStyle="1" w:styleId="90">
    <w:name w:val="标题 9 字符"/>
    <w:basedOn w:val="a3"/>
    <w:link w:val="9"/>
    <w:rsid w:val="00004AC6"/>
    <w:rPr>
      <w:rFonts w:ascii="Arial" w:eastAsia="黑体" w:hAnsi="Arial" w:cs="Times New Roman"/>
      <w:kern w:val="0"/>
      <w:szCs w:val="21"/>
      <w:lang w:eastAsia="en-US"/>
    </w:rPr>
  </w:style>
  <w:style w:type="character" w:customStyle="1" w:styleId="apple-converted-space">
    <w:name w:val="apple-converted-space"/>
    <w:basedOn w:val="a3"/>
    <w:qFormat/>
    <w:rsid w:val="00004AC6"/>
  </w:style>
  <w:style w:type="character" w:styleId="aa">
    <w:name w:val="Hyperlink"/>
    <w:rsid w:val="00004AC6"/>
    <w:rPr>
      <w:color w:val="0000FF"/>
      <w:u w:val="single"/>
    </w:rPr>
  </w:style>
  <w:style w:type="character" w:styleId="ab">
    <w:name w:val="annotation reference"/>
    <w:qFormat/>
    <w:rsid w:val="00004AC6"/>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004AC6"/>
    <w:rPr>
      <w:rFonts w:eastAsia="Times New Roman"/>
      <w:b/>
      <w:bCs/>
      <w:lang w:eastAsia="en-US"/>
    </w:rPr>
  </w:style>
  <w:style w:type="character" w:customStyle="1" w:styleId="B1">
    <w:name w:val="B1 (文字)"/>
    <w:link w:val="B10"/>
    <w:rsid w:val="00004AC6"/>
    <w:rPr>
      <w:rFonts w:eastAsia="Times New Roman"/>
      <w:lang w:val="en-GB" w:eastAsia="en-GB"/>
    </w:rPr>
  </w:style>
  <w:style w:type="character" w:customStyle="1" w:styleId="B1Zchn">
    <w:name w:val="B1 Zchn"/>
    <w:qFormat/>
    <w:rsid w:val="00004AC6"/>
    <w:rPr>
      <w:lang w:eastAsia="en-US"/>
    </w:rPr>
  </w:style>
  <w:style w:type="character" w:customStyle="1" w:styleId="24">
    <w:name w:val="批注文字 字符2"/>
    <w:uiPriority w:val="99"/>
    <w:semiHidden/>
    <w:rsid w:val="00004AC6"/>
    <w:rPr>
      <w:rFonts w:eastAsia="Times New Roman"/>
      <w:szCs w:val="24"/>
      <w:lang w:eastAsia="en-US"/>
    </w:rPr>
  </w:style>
  <w:style w:type="character" w:customStyle="1" w:styleId="tran">
    <w:name w:val="tran"/>
    <w:rsid w:val="00004AC6"/>
  </w:style>
  <w:style w:type="character" w:customStyle="1" w:styleId="TAHCar">
    <w:name w:val="TAH Car"/>
    <w:link w:val="TAH"/>
    <w:qFormat/>
    <w:rsid w:val="00004AC6"/>
    <w:rPr>
      <w:rFonts w:ascii="Arial" w:eastAsia="Times New Roman" w:hAnsi="Arial"/>
      <w:b/>
      <w:sz w:val="18"/>
      <w:lang w:val="en-GB" w:eastAsia="en-US"/>
    </w:rPr>
  </w:style>
  <w:style w:type="character" w:customStyle="1" w:styleId="B2Char">
    <w:name w:val="B2 Char"/>
    <w:link w:val="B2"/>
    <w:qFormat/>
    <w:rsid w:val="00004AC6"/>
    <w:rPr>
      <w:rFonts w:eastAsia="Times New Roman"/>
      <w:lang w:val="en-GB" w:eastAsia="en-GB"/>
    </w:rPr>
  </w:style>
  <w:style w:type="character" w:customStyle="1" w:styleId="LGTdocChar">
    <w:name w:val="LGTdoc_본문 Char"/>
    <w:link w:val="LGTdoc"/>
    <w:rsid w:val="00004AC6"/>
    <w:rPr>
      <w:rFonts w:eastAsia="Batang"/>
      <w:sz w:val="22"/>
      <w:szCs w:val="24"/>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004AC6"/>
    <w:rPr>
      <w:lang w:val="en-GB" w:eastAsia="en-US"/>
    </w:rPr>
  </w:style>
  <w:style w:type="character" w:customStyle="1" w:styleId="ae">
    <w:name w:val="批注文字 字符"/>
    <w:qFormat/>
    <w:rsid w:val="00004AC6"/>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004AC6"/>
    <w:rPr>
      <w:rFonts w:ascii="Times" w:hAnsi="Times"/>
      <w:szCs w:val="24"/>
      <w:lang w:val="en-GB"/>
    </w:rPr>
  </w:style>
  <w:style w:type="character" w:customStyle="1" w:styleId="TACChar">
    <w:name w:val="TAC Char"/>
    <w:link w:val="TAC"/>
    <w:qFormat/>
    <w:rsid w:val="00004AC6"/>
    <w:rPr>
      <w:rFonts w:ascii="Arial" w:eastAsia="Times New Roman" w:hAnsi="Arial"/>
      <w:sz w:val="18"/>
      <w:lang w:val="en-GB" w:eastAsia="en-GB"/>
    </w:rPr>
  </w:style>
  <w:style w:type="character" w:customStyle="1" w:styleId="af0">
    <w:name w:val="正文文本 字符"/>
    <w:link w:val="a2"/>
    <w:qFormat/>
    <w:rsid w:val="00004AC6"/>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004AC6"/>
    <w:rPr>
      <w:rFonts w:ascii="Arial" w:eastAsia="MS Mincho" w:hAnsi="Arial" w:cs="Arial"/>
      <w:color w:val="0000FF"/>
      <w:kern w:val="2"/>
      <w:szCs w:val="24"/>
      <w:lang w:val="en-US" w:eastAsia="en-US" w:bidi="ar-SA"/>
    </w:rPr>
  </w:style>
  <w:style w:type="character" w:customStyle="1" w:styleId="13">
    <w:name w:val="批注文字 字符1"/>
    <w:uiPriority w:val="99"/>
    <w:qFormat/>
    <w:rsid w:val="00004AC6"/>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004AC6"/>
    <w:rPr>
      <w:rFonts w:ascii="Calibri" w:hAnsi="Calibri"/>
    </w:rPr>
  </w:style>
  <w:style w:type="character" w:customStyle="1" w:styleId="THChar">
    <w:name w:val="TH Char"/>
    <w:link w:val="TH"/>
    <w:qFormat/>
    <w:rsid w:val="00004AC6"/>
    <w:rPr>
      <w:rFonts w:ascii="Arial" w:eastAsia="Times New Roman" w:hAnsi="Arial"/>
      <w:b/>
      <w:lang w:val="en-GB" w:eastAsia="en-US"/>
    </w:rPr>
  </w:style>
  <w:style w:type="character" w:customStyle="1" w:styleId="TALChar">
    <w:name w:val="TAL Char"/>
    <w:link w:val="TAL"/>
    <w:qFormat/>
    <w:rsid w:val="00004AC6"/>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rsid w:val="00004AC6"/>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customStyle="1" w:styleId="LGTdoc">
    <w:name w:val="LGTdoc_본문"/>
    <w:basedOn w:val="a1"/>
    <w:link w:val="LGTdocChar"/>
    <w:rsid w:val="00004AC6"/>
    <w:pPr>
      <w:widowControl w:val="0"/>
      <w:autoSpaceDE w:val="0"/>
      <w:autoSpaceDN w:val="0"/>
      <w:adjustRightInd w:val="0"/>
      <w:snapToGrid w:val="0"/>
      <w:spacing w:afterLines="50" w:after="120" w:line="264" w:lineRule="auto"/>
      <w:jc w:val="both"/>
    </w:pPr>
    <w:rPr>
      <w:rFonts w:asciiTheme="minorHAnsi" w:eastAsia="Batang" w:hAnsiTheme="minorHAnsi" w:cstheme="minorBidi"/>
      <w:kern w:val="2"/>
      <w:sz w:val="22"/>
      <w:lang w:val="en-GB" w:eastAsia="ko-KR"/>
    </w:rPr>
  </w:style>
  <w:style w:type="paragraph" w:customStyle="1" w:styleId="CharCharCharCharCharCharCharCharCharCharCharCharCharCharCharChar">
    <w:name w:val="Char Char Char 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004AC6"/>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qFormat/>
    <w:rsid w:val="00004AC6"/>
    <w:pPr>
      <w:spacing w:after="120"/>
      <w:jc w:val="both"/>
    </w:pPr>
    <w:rPr>
      <w:rFonts w:asciiTheme="minorHAnsi" w:eastAsia="MS Mincho" w:hAnsiTheme="minorHAnsi" w:cstheme="minorBidi"/>
      <w:kern w:val="2"/>
      <w:sz w:val="21"/>
    </w:rPr>
  </w:style>
  <w:style w:type="character" w:customStyle="1" w:styleId="15">
    <w:name w:val="正文文本 字符1"/>
    <w:basedOn w:val="a3"/>
    <w:semiHidden/>
    <w:rsid w:val="00004AC6"/>
    <w:rPr>
      <w:rFonts w:ascii="CG Times (WN)" w:eastAsia="Times New Roman" w:hAnsi="CG Times (WN)" w:cs="Times New Roman"/>
      <w:kern w:val="0"/>
      <w:sz w:val="20"/>
      <w:szCs w:val="24"/>
      <w:lang w:eastAsia="en-US"/>
    </w:rPr>
  </w:style>
  <w:style w:type="paragraph" w:styleId="af3">
    <w:name w:val="annotation text"/>
    <w:basedOn w:val="a1"/>
    <w:link w:val="33"/>
    <w:unhideWhenUsed/>
    <w:qFormat/>
    <w:rsid w:val="00004AC6"/>
  </w:style>
  <w:style w:type="character" w:customStyle="1" w:styleId="33">
    <w:name w:val="批注文字 字符3"/>
    <w:basedOn w:val="a3"/>
    <w:link w:val="af3"/>
    <w:uiPriority w:val="99"/>
    <w:rsid w:val="00004AC6"/>
    <w:rPr>
      <w:rFonts w:ascii="CG Times (WN)" w:eastAsia="Times New Roman" w:hAnsi="CG Times (WN)" w:cs="Times New Roman"/>
      <w:kern w:val="0"/>
      <w:sz w:val="20"/>
      <w:szCs w:val="24"/>
      <w:lang w:eastAsia="en-US"/>
    </w:rPr>
  </w:style>
  <w:style w:type="paragraph" w:styleId="af4">
    <w:name w:val="annotation subject"/>
    <w:basedOn w:val="af3"/>
    <w:next w:val="af3"/>
    <w:link w:val="af5"/>
    <w:rsid w:val="00004AC6"/>
    <w:rPr>
      <w:b/>
      <w:bCs/>
    </w:rPr>
  </w:style>
  <w:style w:type="character" w:customStyle="1" w:styleId="af5">
    <w:name w:val="批注主题 字符"/>
    <w:basedOn w:val="33"/>
    <w:link w:val="af4"/>
    <w:rsid w:val="00004AC6"/>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004AC6"/>
    <w:pPr>
      <w:numPr>
        <w:numId w:val="1"/>
      </w:numPr>
      <w:ind w:left="1701" w:hanging="1701"/>
    </w:pPr>
  </w:style>
  <w:style w:type="paragraph" w:styleId="TOC8">
    <w:name w:val="toc 8"/>
    <w:basedOn w:val="TOC1"/>
    <w:uiPriority w:val="39"/>
    <w:rsid w:val="00004AC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004AC6"/>
    <w:pPr>
      <w:numPr>
        <w:numId w:val="2"/>
      </w:numPr>
      <w:tabs>
        <w:tab w:val="left" w:pos="2041"/>
      </w:tabs>
      <w:spacing w:before="180"/>
    </w:pPr>
    <w:rPr>
      <w:rFonts w:ascii="Arial" w:hAnsi="Arial"/>
      <w:sz w:val="22"/>
      <w:szCs w:val="20"/>
    </w:rPr>
  </w:style>
  <w:style w:type="paragraph" w:styleId="af2">
    <w:name w:val="Document Map"/>
    <w:basedOn w:val="a1"/>
    <w:link w:val="af7"/>
    <w:rsid w:val="00004AC6"/>
    <w:pPr>
      <w:shd w:val="clear" w:color="auto" w:fill="000080"/>
    </w:pPr>
  </w:style>
  <w:style w:type="character" w:customStyle="1" w:styleId="af7">
    <w:name w:val="文档结构图 字符"/>
    <w:basedOn w:val="a3"/>
    <w:link w:val="af2"/>
    <w:rsid w:val="00004AC6"/>
    <w:rPr>
      <w:rFonts w:ascii="CG Times (WN)" w:eastAsia="Times New Roman" w:hAnsi="CG Times (WN)" w:cs="Times New Roman"/>
      <w:kern w:val="0"/>
      <w:sz w:val="20"/>
      <w:szCs w:val="24"/>
      <w:shd w:val="clear" w:color="auto" w:fill="000080"/>
      <w:lang w:eastAsia="en-US"/>
    </w:rPr>
  </w:style>
  <w:style w:type="character" w:customStyle="1" w:styleId="16">
    <w:name w:val="页眉 字符1"/>
    <w:basedOn w:val="a3"/>
    <w:uiPriority w:val="99"/>
    <w:semiHidden/>
    <w:rsid w:val="00004AC6"/>
    <w:rPr>
      <w:rFonts w:eastAsia="Times New Roman"/>
      <w:sz w:val="18"/>
      <w:szCs w:val="18"/>
      <w:lang w:eastAsia="en-US"/>
    </w:rPr>
  </w:style>
  <w:style w:type="paragraph" w:styleId="af8">
    <w:name w:val="Balloon Text"/>
    <w:basedOn w:val="a1"/>
    <w:link w:val="af9"/>
    <w:semiHidden/>
    <w:rsid w:val="00004AC6"/>
    <w:rPr>
      <w:sz w:val="18"/>
      <w:szCs w:val="18"/>
    </w:rPr>
  </w:style>
  <w:style w:type="character" w:customStyle="1" w:styleId="af9">
    <w:name w:val="批注框文本 字符"/>
    <w:basedOn w:val="a3"/>
    <w:link w:val="af8"/>
    <w:semiHidden/>
    <w:rsid w:val="00004AC6"/>
    <w:rPr>
      <w:rFonts w:ascii="CG Times (WN)" w:eastAsia="Times New Roman" w:hAnsi="CG Times (WN)" w:cs="Times New Roman"/>
      <w:kern w:val="0"/>
      <w:sz w:val="18"/>
      <w:szCs w:val="18"/>
      <w:lang w:eastAsia="en-US"/>
    </w:rPr>
  </w:style>
  <w:style w:type="paragraph" w:styleId="af6">
    <w:name w:val="List"/>
    <w:basedOn w:val="a1"/>
    <w:rsid w:val="00004AC6"/>
    <w:pPr>
      <w:ind w:left="283" w:hanging="283"/>
    </w:pPr>
  </w:style>
  <w:style w:type="paragraph" w:styleId="TOC1">
    <w:name w:val="toc 1"/>
    <w:basedOn w:val="a1"/>
    <w:next w:val="a1"/>
    <w:uiPriority w:val="39"/>
    <w:rsid w:val="00004AC6"/>
  </w:style>
  <w:style w:type="paragraph" w:styleId="afa">
    <w:name w:val="Normal (Web)"/>
    <w:basedOn w:val="a1"/>
    <w:unhideWhenUsed/>
    <w:rsid w:val="00004AC6"/>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rsid w:val="00004AC6"/>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B2">
    <w:name w:val="B2"/>
    <w:basedOn w:val="21"/>
    <w:link w:val="B2Char"/>
    <w:qFormat/>
    <w:rsid w:val="00004AC6"/>
    <w:pPr>
      <w:numPr>
        <w:numId w:val="0"/>
      </w:numPr>
      <w:tabs>
        <w:tab w:val="left" w:pos="2041"/>
      </w:tabs>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4"/>
    <w:uiPriority w:val="34"/>
    <w:qFormat/>
    <w:rsid w:val="00004AC6"/>
    <w:pPr>
      <w:widowControl w:val="0"/>
      <w:ind w:firstLineChars="200" w:firstLine="420"/>
      <w:jc w:val="both"/>
    </w:pPr>
    <w:rPr>
      <w:rFonts w:ascii="Calibri" w:eastAsiaTheme="minorEastAsia" w:hAnsi="Calibri" w:cstheme="minorBidi"/>
      <w:kern w:val="2"/>
      <w:sz w:val="21"/>
      <w:szCs w:val="22"/>
      <w:lang w:eastAsia="zh-CN"/>
    </w:rPr>
  </w:style>
  <w:style w:type="paragraph" w:customStyle="1" w:styleId="H6">
    <w:name w:val="H6"/>
    <w:basedOn w:val="51"/>
    <w:next w:val="a1"/>
    <w:rsid w:val="00004AC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004AC6"/>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rsid w:val="00004AC6"/>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rsid w:val="00004AC6"/>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rsid w:val="00004AC6"/>
    <w:pPr>
      <w:keepNext/>
      <w:keepLines/>
      <w:spacing w:before="60" w:after="180"/>
      <w:jc w:val="center"/>
    </w:pPr>
    <w:rPr>
      <w:rFonts w:ascii="Arial" w:hAnsi="Arial" w:cstheme="minorBidi"/>
      <w:b/>
      <w:kern w:val="2"/>
      <w:sz w:val="21"/>
      <w:szCs w:val="22"/>
      <w:lang w:val="en-GB"/>
    </w:rPr>
  </w:style>
  <w:style w:type="paragraph" w:customStyle="1" w:styleId="Char">
    <w:name w:val="Char"/>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rsid w:val="00004AC6"/>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004AC6"/>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rsid w:val="00004AC6"/>
    <w:pPr>
      <w:keepNext/>
      <w:keepLines/>
      <w:jc w:val="center"/>
    </w:pPr>
    <w:rPr>
      <w:rFonts w:ascii="Arial" w:hAnsi="Arial" w:cstheme="minorBidi"/>
      <w:b/>
      <w:kern w:val="2"/>
      <w:sz w:val="18"/>
      <w:szCs w:val="22"/>
      <w:lang w:val="en-GB"/>
    </w:rPr>
  </w:style>
  <w:style w:type="paragraph" w:customStyle="1" w:styleId="B10">
    <w:name w:val="B1"/>
    <w:basedOn w:val="af6"/>
    <w:link w:val="B1"/>
    <w:qFormat/>
    <w:rsid w:val="00004AC6"/>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paragraph" w:customStyle="1" w:styleId="TF">
    <w:name w:val="TF"/>
    <w:basedOn w:val="TH"/>
    <w:rsid w:val="00004AC6"/>
    <w:pPr>
      <w:keepNext w:val="0"/>
      <w:spacing w:before="0" w:after="240"/>
    </w:pPr>
  </w:style>
  <w:style w:type="paragraph" w:customStyle="1" w:styleId="CharCharCharCharCharCharCharCharCharCharCharCharChar">
    <w:name w:val="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004AC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rsid w:val="00004AC6"/>
    <w:pPr>
      <w:keepNext/>
      <w:keepLines/>
    </w:pPr>
    <w:rPr>
      <w:rFonts w:ascii="Arial" w:hAnsi="Arial" w:cstheme="minorBidi"/>
      <w:kern w:val="2"/>
      <w:sz w:val="18"/>
      <w:szCs w:val="22"/>
      <w:lang w:val="en-GB"/>
    </w:rPr>
  </w:style>
  <w:style w:type="paragraph" w:customStyle="1" w:styleId="CharChar1CharChar">
    <w:name w:val="Char Char1 Char Char"/>
    <w:basedOn w:val="a1"/>
    <w:rsid w:val="00004AC6"/>
    <w:rPr>
      <w:rFonts w:ascii="Times" w:hAnsi="Times"/>
      <w:sz w:val="22"/>
      <w:szCs w:val="20"/>
    </w:rPr>
  </w:style>
  <w:style w:type="paragraph" w:styleId="afb">
    <w:name w:val="Revision"/>
    <w:uiPriority w:val="99"/>
    <w:unhideWhenUsed/>
    <w:rsid w:val="00004AC6"/>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004AC6"/>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004AC6"/>
    <w:pPr>
      <w:spacing w:after="220"/>
    </w:pPr>
    <w:rPr>
      <w:rFonts w:ascii="Arial" w:eastAsia="宋体" w:hAnsi="Arial"/>
      <w:sz w:val="22"/>
      <w:szCs w:val="20"/>
    </w:rPr>
  </w:style>
  <w:style w:type="paragraph" w:customStyle="1" w:styleId="FP">
    <w:name w:val="FP"/>
    <w:basedOn w:val="a1"/>
    <w:rsid w:val="00004AC6"/>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rsid w:val="00004AC6"/>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table" w:styleId="afc">
    <w:name w:val="Table Grid"/>
    <w:aliases w:val="TableGrid"/>
    <w:basedOn w:val="a4"/>
    <w:uiPriority w:val="3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004AC6"/>
    <w:rPr>
      <w:rFonts w:ascii="Times" w:hAnsi="Times"/>
      <w:szCs w:val="24"/>
      <w:lang w:val="en-GB"/>
    </w:rPr>
  </w:style>
  <w:style w:type="character" w:customStyle="1" w:styleId="Char2">
    <w:name w:val="批注文字 Char"/>
    <w:uiPriority w:val="99"/>
    <w:qFormat/>
    <w:rsid w:val="00004AC6"/>
    <w:rPr>
      <w:rFonts w:ascii="Times" w:eastAsia="Batang" w:hAnsi="Times"/>
      <w:lang w:val="en-GB" w:eastAsia="en-US" w:bidi="ar-SA"/>
    </w:rPr>
  </w:style>
  <w:style w:type="character" w:customStyle="1" w:styleId="Char3">
    <w:name w:val="题注 Char"/>
    <w:rsid w:val="00004AC6"/>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004AC6"/>
    <w:rPr>
      <w:rFonts w:ascii="Calibri" w:hAnsi="Calibri"/>
      <w:kern w:val="2"/>
      <w:sz w:val="21"/>
      <w:szCs w:val="22"/>
    </w:rPr>
  </w:style>
  <w:style w:type="paragraph" w:customStyle="1" w:styleId="LD">
    <w:name w:val="LD"/>
    <w:rsid w:val="00004AC6"/>
    <w:pPr>
      <w:keepNext/>
      <w:keepLines/>
      <w:spacing w:line="180" w:lineRule="exact"/>
    </w:pPr>
    <w:rPr>
      <w:rFonts w:ascii="Courier New" w:eastAsia="宋体" w:hAnsi="Courier New" w:cs="Times New Roman"/>
      <w:noProof/>
      <w:kern w:val="0"/>
      <w:sz w:val="20"/>
      <w:szCs w:val="20"/>
      <w:lang w:val="en-GB" w:eastAsia="en-US"/>
    </w:rPr>
  </w:style>
  <w:style w:type="character" w:customStyle="1" w:styleId="B1Char">
    <w:name w:val="B1 Char"/>
    <w:rsid w:val="00004AC6"/>
    <w:rPr>
      <w:lang w:val="en-GB"/>
    </w:rPr>
  </w:style>
  <w:style w:type="paragraph" w:customStyle="1" w:styleId="1">
    <w:name w:val="样式1"/>
    <w:basedOn w:val="a1"/>
    <w:qFormat/>
    <w:rsid w:val="00004AC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7">
    <w:name w:val="未处理的提及1"/>
    <w:uiPriority w:val="99"/>
    <w:semiHidden/>
    <w:unhideWhenUsed/>
    <w:rsid w:val="00004AC6"/>
    <w:rPr>
      <w:color w:val="605E5C"/>
      <w:shd w:val="clear" w:color="auto" w:fill="E1DFDD"/>
    </w:rPr>
  </w:style>
  <w:style w:type="paragraph" w:styleId="TOC7">
    <w:name w:val="toc 7"/>
    <w:basedOn w:val="a1"/>
    <w:next w:val="a1"/>
    <w:autoRedefine/>
    <w:rsid w:val="00004AC6"/>
    <w:pPr>
      <w:ind w:leftChars="1200" w:left="2520"/>
    </w:pPr>
  </w:style>
  <w:style w:type="paragraph" w:styleId="HTML">
    <w:name w:val="HTML Preformatted"/>
    <w:basedOn w:val="a1"/>
    <w:link w:val="HTML0"/>
    <w:unhideWhenUsed/>
    <w:rsid w:val="00004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3"/>
    <w:link w:val="HTML"/>
    <w:rsid w:val="00004AC6"/>
    <w:rPr>
      <w:rFonts w:ascii="宋体" w:eastAsia="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004AC6"/>
    <w:rPr>
      <w:rFonts w:ascii="Arial" w:eastAsia="MS Mincho" w:hAnsi="Arial"/>
      <w:b/>
      <w:szCs w:val="24"/>
      <w:lang w:val="en-US" w:eastAsia="en-US" w:bidi="ar-SA"/>
    </w:rPr>
  </w:style>
  <w:style w:type="paragraph" w:customStyle="1" w:styleId="Comments">
    <w:name w:val="Comments"/>
    <w:basedOn w:val="a1"/>
    <w:link w:val="CommentsChar"/>
    <w:qFormat/>
    <w:rsid w:val="00004AC6"/>
    <w:pPr>
      <w:spacing w:before="40"/>
    </w:pPr>
    <w:rPr>
      <w:rFonts w:ascii="Arial" w:eastAsia="MS Mincho" w:hAnsi="Arial"/>
      <w:i/>
      <w:sz w:val="18"/>
      <w:lang w:val="en-GB" w:eastAsia="en-GB"/>
    </w:rPr>
  </w:style>
  <w:style w:type="character" w:customStyle="1" w:styleId="CommentsChar">
    <w:name w:val="Comments Char"/>
    <w:link w:val="Comments"/>
    <w:qFormat/>
    <w:rsid w:val="00004AC6"/>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004AC6"/>
    <w:pPr>
      <w:numPr>
        <w:numId w:val="8"/>
      </w:numPr>
    </w:pPr>
  </w:style>
  <w:style w:type="paragraph" w:customStyle="1" w:styleId="ZT">
    <w:name w:val="ZT"/>
    <w:rsid w:val="00004A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004AC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04AC6"/>
    <w:rPr>
      <w:rFonts w:ascii="Arial" w:eastAsia="MS Mincho" w:hAnsi="Arial" w:cs="Times New Roman"/>
      <w:kern w:val="0"/>
      <w:sz w:val="20"/>
      <w:szCs w:val="24"/>
      <w:lang w:val="en-GB" w:eastAsia="en-GB"/>
    </w:rPr>
  </w:style>
  <w:style w:type="paragraph" w:styleId="afd">
    <w:name w:val="toa heading"/>
    <w:basedOn w:val="a1"/>
    <w:next w:val="a1"/>
    <w:rsid w:val="00004AC6"/>
    <w:pPr>
      <w:spacing w:before="120"/>
    </w:pPr>
    <w:rPr>
      <w:rFonts w:asciiTheme="majorHAnsi" w:eastAsiaTheme="majorEastAsia" w:hAnsiTheme="majorHAnsi" w:cstheme="majorBidi"/>
      <w:sz w:val="24"/>
    </w:rPr>
  </w:style>
  <w:style w:type="table" w:styleId="5-5">
    <w:name w:val="Grid Table 5 Dark Accent 5"/>
    <w:basedOn w:val="a4"/>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004AC6"/>
    <w:pPr>
      <w:numPr>
        <w:numId w:val="9"/>
      </w:numPr>
      <w:spacing w:before="60"/>
    </w:pPr>
    <w:rPr>
      <w:rFonts w:ascii="Arial" w:eastAsia="MS Mincho" w:hAnsi="Arial"/>
      <w:b/>
      <w:lang w:val="en-GB" w:eastAsia="en-GB"/>
    </w:rPr>
  </w:style>
  <w:style w:type="table" w:customStyle="1" w:styleId="18">
    <w:name w:val="网格型1"/>
    <w:basedOn w:val="a4"/>
    <w:next w:val="afc"/>
    <w:uiPriority w:val="39"/>
    <w:qFormat/>
    <w:rsid w:val="00004AC6"/>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004AC6"/>
    <w:rPr>
      <w:rFonts w:ascii="Arial" w:hAnsi="Arial"/>
      <w:sz w:val="18"/>
      <w:lang w:val="en-GB" w:eastAsia="en-US"/>
    </w:rPr>
  </w:style>
  <w:style w:type="table" w:customStyle="1" w:styleId="TableGrid2">
    <w:name w:val="TableGrid2"/>
    <w:basedOn w:val="a4"/>
    <w:next w:val="afc"/>
    <w:uiPriority w:val="99"/>
    <w:qFormat/>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004AC6"/>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004AC6"/>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004AC6"/>
    <w:rPr>
      <w:rFonts w:ascii="Times New Roman" w:eastAsia="Batang" w:hAnsi="Times New Roman"/>
      <w:sz w:val="24"/>
      <w:szCs w:val="24"/>
      <w:lang w:eastAsia="en-US"/>
    </w:rPr>
  </w:style>
  <w:style w:type="paragraph" w:customStyle="1" w:styleId="19">
    <w:name w:val="正文1"/>
    <w:rsid w:val="00004AC6"/>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004AC6"/>
    <w:rPr>
      <w:rFonts w:ascii="Times New Roman" w:eastAsia="等线" w:hAnsi="Times New Roman" w:cs="Times New Roman"/>
      <w:i/>
      <w:iCs/>
      <w:color w:val="44546A" w:themeColor="text2"/>
      <w:sz w:val="18"/>
      <w:szCs w:val="18"/>
      <w:lang w:val="en-GB" w:eastAsia="en-US"/>
    </w:rPr>
  </w:style>
  <w:style w:type="paragraph" w:customStyle="1" w:styleId="26">
    <w:name w:val="正文2"/>
    <w:rsid w:val="00004AC6"/>
    <w:pPr>
      <w:widowControl w:val="0"/>
      <w:jc w:val="both"/>
    </w:pPr>
    <w:rPr>
      <w:rFonts w:ascii="等线" w:eastAsia="等线" w:hAnsi="等线" w:cs="Times New Roman"/>
      <w:szCs w:val="21"/>
    </w:rPr>
  </w:style>
  <w:style w:type="table" w:customStyle="1" w:styleId="43">
    <w:name w:val="网格型4"/>
    <w:basedOn w:val="a4"/>
    <w:rsid w:val="00004AC6"/>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004AC6"/>
    <w:rPr>
      <w:rFonts w:ascii="Calibri" w:eastAsia="宋体" w:hAnsi="Calibri" w:cs="Times New Roman"/>
      <w:kern w:val="0"/>
      <w:sz w:val="24"/>
      <w:szCs w:val="24"/>
    </w:rPr>
  </w:style>
  <w:style w:type="numbering" w:customStyle="1" w:styleId="1a">
    <w:name w:val="无列表1"/>
    <w:next w:val="a5"/>
    <w:uiPriority w:val="99"/>
    <w:semiHidden/>
    <w:unhideWhenUsed/>
    <w:rsid w:val="00004AC6"/>
  </w:style>
  <w:style w:type="paragraph" w:styleId="TOC9">
    <w:name w:val="toc 9"/>
    <w:basedOn w:val="TOC8"/>
    <w:uiPriority w:val="39"/>
    <w:rsid w:val="00004AC6"/>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004AC6"/>
  </w:style>
  <w:style w:type="paragraph" w:customStyle="1" w:styleId="ZD">
    <w:name w:val="ZD"/>
    <w:rsid w:val="00004AC6"/>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004AC6"/>
    <w:pPr>
      <w:ind w:left="1701" w:hanging="1701"/>
    </w:pPr>
  </w:style>
  <w:style w:type="paragraph" w:styleId="TOC4">
    <w:name w:val="toc 4"/>
    <w:basedOn w:val="TOC3"/>
    <w:rsid w:val="00004AC6"/>
    <w:pPr>
      <w:ind w:left="1418" w:hanging="1418"/>
    </w:pPr>
  </w:style>
  <w:style w:type="paragraph" w:styleId="TOC3">
    <w:name w:val="toc 3"/>
    <w:basedOn w:val="TOC2"/>
    <w:rsid w:val="00004AC6"/>
    <w:pPr>
      <w:ind w:left="1134" w:hanging="1134"/>
    </w:pPr>
  </w:style>
  <w:style w:type="paragraph" w:styleId="TOC2">
    <w:name w:val="toc 2"/>
    <w:basedOn w:val="TOC1"/>
    <w:uiPriority w:val="39"/>
    <w:rsid w:val="00004AC6"/>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004AC6"/>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004AC6"/>
    <w:pPr>
      <w:keepNext/>
      <w:spacing w:after="0"/>
    </w:pPr>
    <w:rPr>
      <w:rFonts w:ascii="Arial" w:hAnsi="Arial"/>
      <w:sz w:val="18"/>
    </w:rPr>
  </w:style>
  <w:style w:type="paragraph" w:customStyle="1" w:styleId="NO">
    <w:name w:val="NO"/>
    <w:basedOn w:val="a1"/>
    <w:rsid w:val="00004AC6"/>
    <w:pPr>
      <w:keepLines/>
      <w:spacing w:after="180"/>
      <w:ind w:left="1135" w:hanging="851"/>
    </w:pPr>
    <w:rPr>
      <w:rFonts w:ascii="Times New Roman" w:eastAsia="MS Mincho" w:hAnsi="Times New Roman"/>
      <w:szCs w:val="20"/>
      <w:lang w:val="en-GB"/>
    </w:rPr>
  </w:style>
  <w:style w:type="paragraph" w:customStyle="1" w:styleId="PL">
    <w:name w:val="PL"/>
    <w:rsid w:val="0000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004AC6"/>
    <w:pPr>
      <w:jc w:val="right"/>
    </w:pPr>
    <w:rPr>
      <w:rFonts w:eastAsia="MS Mincho"/>
    </w:rPr>
  </w:style>
  <w:style w:type="paragraph" w:customStyle="1" w:styleId="EX">
    <w:name w:val="EX"/>
    <w:basedOn w:val="a1"/>
    <w:rsid w:val="00004AC6"/>
    <w:pPr>
      <w:keepLines/>
      <w:spacing w:after="180"/>
      <w:ind w:left="1702" w:hanging="1418"/>
    </w:pPr>
    <w:rPr>
      <w:rFonts w:ascii="Times New Roman" w:eastAsia="MS Mincho" w:hAnsi="Times New Roman"/>
      <w:szCs w:val="20"/>
      <w:lang w:val="en-GB"/>
    </w:rPr>
  </w:style>
  <w:style w:type="paragraph" w:customStyle="1" w:styleId="NW">
    <w:name w:val="NW"/>
    <w:basedOn w:val="NO"/>
    <w:rsid w:val="00004AC6"/>
    <w:pPr>
      <w:spacing w:after="0"/>
    </w:pPr>
  </w:style>
  <w:style w:type="paragraph" w:customStyle="1" w:styleId="EW">
    <w:name w:val="EW"/>
    <w:basedOn w:val="EX"/>
    <w:rsid w:val="00004AC6"/>
    <w:pPr>
      <w:spacing w:after="0"/>
    </w:pPr>
  </w:style>
  <w:style w:type="paragraph" w:styleId="TOC6">
    <w:name w:val="toc 6"/>
    <w:basedOn w:val="TOC5"/>
    <w:next w:val="a1"/>
    <w:rsid w:val="00004AC6"/>
    <w:pPr>
      <w:ind w:left="1985" w:hanging="1985"/>
    </w:pPr>
  </w:style>
  <w:style w:type="paragraph" w:customStyle="1" w:styleId="EditorsNote">
    <w:name w:val="Editor's Note"/>
    <w:basedOn w:val="NO"/>
    <w:rsid w:val="00004AC6"/>
    <w:pPr>
      <w:ind w:left="1418" w:hanging="1134"/>
    </w:pPr>
    <w:rPr>
      <w:color w:val="FF0000"/>
    </w:rPr>
  </w:style>
  <w:style w:type="paragraph" w:customStyle="1" w:styleId="ZA">
    <w:name w:val="ZA"/>
    <w:rsid w:val="00004AC6"/>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004AC6"/>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004AC6"/>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004AC6"/>
    <w:pPr>
      <w:ind w:left="851" w:hanging="851"/>
    </w:pPr>
    <w:rPr>
      <w:rFonts w:eastAsia="MS Mincho"/>
    </w:rPr>
  </w:style>
  <w:style w:type="paragraph" w:customStyle="1" w:styleId="ZH">
    <w:name w:val="ZH"/>
    <w:rsid w:val="00004AC6"/>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004AC6"/>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004AC6"/>
    <w:pPr>
      <w:spacing w:after="180"/>
      <w:ind w:left="1135" w:hanging="284"/>
    </w:pPr>
    <w:rPr>
      <w:rFonts w:ascii="Times New Roman" w:eastAsia="MS Mincho" w:hAnsi="Times New Roman"/>
      <w:szCs w:val="20"/>
      <w:lang w:val="en-GB"/>
    </w:rPr>
  </w:style>
  <w:style w:type="paragraph" w:customStyle="1" w:styleId="B4">
    <w:name w:val="B4"/>
    <w:basedOn w:val="a1"/>
    <w:rsid w:val="00004AC6"/>
    <w:pPr>
      <w:spacing w:after="180"/>
      <w:ind w:left="1418" w:hanging="284"/>
    </w:pPr>
    <w:rPr>
      <w:rFonts w:ascii="Times New Roman" w:eastAsia="MS Mincho" w:hAnsi="Times New Roman"/>
      <w:szCs w:val="20"/>
      <w:lang w:val="en-GB"/>
    </w:rPr>
  </w:style>
  <w:style w:type="paragraph" w:customStyle="1" w:styleId="B5">
    <w:name w:val="B5"/>
    <w:basedOn w:val="a1"/>
    <w:rsid w:val="00004AC6"/>
    <w:pPr>
      <w:spacing w:after="180"/>
      <w:ind w:left="1702" w:hanging="284"/>
    </w:pPr>
    <w:rPr>
      <w:rFonts w:ascii="Times New Roman" w:eastAsia="MS Mincho" w:hAnsi="Times New Roman"/>
      <w:szCs w:val="20"/>
      <w:lang w:val="en-GB"/>
    </w:rPr>
  </w:style>
  <w:style w:type="paragraph" w:customStyle="1" w:styleId="ZTD">
    <w:name w:val="ZTD"/>
    <w:basedOn w:val="ZB"/>
    <w:rsid w:val="00004AC6"/>
    <w:pPr>
      <w:framePr w:hRule="auto" w:wrap="notBeside" w:y="852"/>
    </w:pPr>
    <w:rPr>
      <w:i w:val="0"/>
      <w:sz w:val="40"/>
    </w:rPr>
  </w:style>
  <w:style w:type="paragraph" w:customStyle="1" w:styleId="ZV">
    <w:name w:val="ZV"/>
    <w:basedOn w:val="ZU"/>
    <w:rsid w:val="00004AC6"/>
    <w:pPr>
      <w:framePr w:wrap="notBeside" w:y="16161"/>
    </w:pPr>
  </w:style>
  <w:style w:type="paragraph" w:customStyle="1" w:styleId="TAJ">
    <w:name w:val="TAJ"/>
    <w:basedOn w:val="TH"/>
    <w:rsid w:val="00004AC6"/>
    <w:rPr>
      <w:rFonts w:eastAsia="MS Mincho"/>
    </w:rPr>
  </w:style>
  <w:style w:type="paragraph" w:customStyle="1" w:styleId="Guidance">
    <w:name w:val="Guidance"/>
    <w:basedOn w:val="a1"/>
    <w:rsid w:val="00004AC6"/>
    <w:pPr>
      <w:spacing w:after="180"/>
    </w:pPr>
    <w:rPr>
      <w:rFonts w:ascii="Times New Roman" w:eastAsia="MS Mincho" w:hAnsi="Times New Roman"/>
      <w:i/>
      <w:color w:val="0000FF"/>
      <w:szCs w:val="20"/>
      <w:lang w:val="en-GB"/>
    </w:rPr>
  </w:style>
  <w:style w:type="table" w:customStyle="1" w:styleId="53">
    <w:name w:val="网格型5"/>
    <w:basedOn w:val="a4"/>
    <w:next w:val="afc"/>
    <w:rsid w:val="00004AC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004AC6"/>
    <w:rPr>
      <w:color w:val="605E5C"/>
      <w:shd w:val="clear" w:color="auto" w:fill="E1DFDD"/>
    </w:rPr>
  </w:style>
  <w:style w:type="character" w:styleId="aff">
    <w:name w:val="FollowedHyperlink"/>
    <w:rsid w:val="00004AC6"/>
    <w:rPr>
      <w:color w:val="954F72"/>
      <w:u w:val="single"/>
    </w:rPr>
  </w:style>
  <w:style w:type="paragraph" w:styleId="aff0">
    <w:name w:val="Bibliography"/>
    <w:basedOn w:val="a1"/>
    <w:next w:val="a1"/>
    <w:uiPriority w:val="37"/>
    <w:semiHidden/>
    <w:unhideWhenUsed/>
    <w:rsid w:val="00004AC6"/>
    <w:pPr>
      <w:spacing w:after="180"/>
    </w:pPr>
    <w:rPr>
      <w:rFonts w:ascii="Times New Roman" w:eastAsia="MS Mincho" w:hAnsi="Times New Roman"/>
      <w:szCs w:val="20"/>
      <w:lang w:val="en-GB"/>
    </w:rPr>
  </w:style>
  <w:style w:type="paragraph" w:customStyle="1" w:styleId="1b">
    <w:name w:val="文本块1"/>
    <w:basedOn w:val="a1"/>
    <w:next w:val="aff1"/>
    <w:rsid w:val="00004AC6"/>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004AC6"/>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004AC6"/>
    <w:rPr>
      <w:rFonts w:ascii="Times New Roman" w:eastAsia="MS Mincho" w:hAnsi="Times New Roman" w:cs="Times New Roman"/>
      <w:kern w:val="0"/>
      <w:sz w:val="20"/>
      <w:szCs w:val="20"/>
      <w:lang w:val="en-GB" w:eastAsia="en-US"/>
    </w:rPr>
  </w:style>
  <w:style w:type="paragraph" w:styleId="36">
    <w:name w:val="Body Text 3"/>
    <w:basedOn w:val="a1"/>
    <w:link w:val="37"/>
    <w:rsid w:val="00004AC6"/>
    <w:pPr>
      <w:spacing w:after="120"/>
    </w:pPr>
    <w:rPr>
      <w:rFonts w:ascii="Times New Roman" w:eastAsia="MS Mincho" w:hAnsi="Times New Roman"/>
      <w:sz w:val="16"/>
      <w:szCs w:val="16"/>
      <w:lang w:val="en-GB"/>
    </w:rPr>
  </w:style>
  <w:style w:type="character" w:customStyle="1" w:styleId="37">
    <w:name w:val="正文文本 3 字符"/>
    <w:basedOn w:val="a3"/>
    <w:link w:val="36"/>
    <w:rsid w:val="00004AC6"/>
    <w:rPr>
      <w:rFonts w:ascii="Times New Roman" w:eastAsia="MS Mincho" w:hAnsi="Times New Roman" w:cs="Times New Roman"/>
      <w:kern w:val="0"/>
      <w:sz w:val="16"/>
      <w:szCs w:val="16"/>
      <w:lang w:val="en-GB" w:eastAsia="en-US"/>
    </w:rPr>
  </w:style>
  <w:style w:type="paragraph" w:styleId="aff2">
    <w:name w:val="Body Text First Indent"/>
    <w:basedOn w:val="a2"/>
    <w:link w:val="aff3"/>
    <w:rsid w:val="00004AC6"/>
    <w:pPr>
      <w:spacing w:after="180"/>
      <w:ind w:firstLine="360"/>
      <w:jc w:val="left"/>
    </w:pPr>
    <w:rPr>
      <w:rFonts w:ascii="Times New Roman" w:hAnsi="Times New Roman"/>
      <w:szCs w:val="20"/>
      <w:lang w:val="en-GB"/>
    </w:rPr>
  </w:style>
  <w:style w:type="character" w:customStyle="1" w:styleId="aff3">
    <w:name w:val="正文文本首行缩进 字符"/>
    <w:basedOn w:val="15"/>
    <w:link w:val="aff2"/>
    <w:rsid w:val="00004AC6"/>
    <w:rPr>
      <w:rFonts w:ascii="Times New Roman" w:eastAsia="MS Mincho" w:hAnsi="Times New Roman" w:cs="Times New Roman"/>
      <w:kern w:val="0"/>
      <w:sz w:val="20"/>
      <w:szCs w:val="20"/>
      <w:lang w:val="en-GB" w:eastAsia="en-US"/>
    </w:rPr>
  </w:style>
  <w:style w:type="paragraph" w:styleId="aff4">
    <w:name w:val="Body Text Indent"/>
    <w:basedOn w:val="a1"/>
    <w:link w:val="aff5"/>
    <w:rsid w:val="00004AC6"/>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004AC6"/>
    <w:rPr>
      <w:rFonts w:ascii="Times New Roman" w:eastAsia="MS Mincho" w:hAnsi="Times New Roman" w:cs="Times New Roman"/>
      <w:kern w:val="0"/>
      <w:sz w:val="20"/>
      <w:szCs w:val="20"/>
      <w:lang w:val="en-GB" w:eastAsia="en-US"/>
    </w:rPr>
  </w:style>
  <w:style w:type="paragraph" w:styleId="29">
    <w:name w:val="Body Text First Indent 2"/>
    <w:basedOn w:val="aff4"/>
    <w:link w:val="2a"/>
    <w:rsid w:val="00004AC6"/>
    <w:pPr>
      <w:spacing w:after="180"/>
      <w:ind w:left="360" w:firstLine="360"/>
    </w:pPr>
  </w:style>
  <w:style w:type="character" w:customStyle="1" w:styleId="2a">
    <w:name w:val="正文文本首行缩进 2 字符"/>
    <w:basedOn w:val="aff5"/>
    <w:link w:val="29"/>
    <w:rsid w:val="00004AC6"/>
    <w:rPr>
      <w:rFonts w:ascii="Times New Roman" w:eastAsia="MS Mincho" w:hAnsi="Times New Roman" w:cs="Times New Roman"/>
      <w:kern w:val="0"/>
      <w:sz w:val="20"/>
      <w:szCs w:val="20"/>
      <w:lang w:val="en-GB" w:eastAsia="en-US"/>
    </w:rPr>
  </w:style>
  <w:style w:type="paragraph" w:styleId="2b">
    <w:name w:val="Body Text Indent 2"/>
    <w:basedOn w:val="a1"/>
    <w:link w:val="2c"/>
    <w:rsid w:val="00004AC6"/>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004AC6"/>
    <w:rPr>
      <w:rFonts w:ascii="Times New Roman" w:eastAsia="MS Mincho" w:hAnsi="Times New Roman" w:cs="Times New Roman"/>
      <w:kern w:val="0"/>
      <w:sz w:val="20"/>
      <w:szCs w:val="20"/>
      <w:lang w:val="en-GB" w:eastAsia="en-US"/>
    </w:rPr>
  </w:style>
  <w:style w:type="paragraph" w:styleId="38">
    <w:name w:val="Body Text Indent 3"/>
    <w:basedOn w:val="a1"/>
    <w:link w:val="39"/>
    <w:rsid w:val="00004AC6"/>
    <w:pPr>
      <w:spacing w:after="120"/>
      <w:ind w:left="283"/>
    </w:pPr>
    <w:rPr>
      <w:rFonts w:ascii="Times New Roman" w:eastAsia="MS Mincho" w:hAnsi="Times New Roman"/>
      <w:sz w:val="16"/>
      <w:szCs w:val="16"/>
      <w:lang w:val="en-GB"/>
    </w:rPr>
  </w:style>
  <w:style w:type="character" w:customStyle="1" w:styleId="39">
    <w:name w:val="正文文本缩进 3 字符"/>
    <w:basedOn w:val="a3"/>
    <w:link w:val="38"/>
    <w:rsid w:val="00004AC6"/>
    <w:rPr>
      <w:rFonts w:ascii="Times New Roman" w:eastAsia="MS Mincho" w:hAnsi="Times New Roman" w:cs="Times New Roman"/>
      <w:kern w:val="0"/>
      <w:sz w:val="16"/>
      <w:szCs w:val="16"/>
      <w:lang w:val="en-GB" w:eastAsia="en-US"/>
    </w:rPr>
  </w:style>
  <w:style w:type="paragraph" w:styleId="aff6">
    <w:name w:val="Closing"/>
    <w:basedOn w:val="a1"/>
    <w:link w:val="aff7"/>
    <w:rsid w:val="00004AC6"/>
    <w:pPr>
      <w:ind w:left="4252"/>
    </w:pPr>
    <w:rPr>
      <w:rFonts w:ascii="Times New Roman" w:eastAsia="MS Mincho" w:hAnsi="Times New Roman"/>
      <w:szCs w:val="20"/>
      <w:lang w:val="en-GB"/>
    </w:rPr>
  </w:style>
  <w:style w:type="character" w:customStyle="1" w:styleId="aff7">
    <w:name w:val="结束语 字符"/>
    <w:basedOn w:val="a3"/>
    <w:link w:val="aff6"/>
    <w:rsid w:val="00004AC6"/>
    <w:rPr>
      <w:rFonts w:ascii="Times New Roman" w:eastAsia="MS Mincho" w:hAnsi="Times New Roman" w:cs="Times New Roman"/>
      <w:kern w:val="0"/>
      <w:sz w:val="20"/>
      <w:szCs w:val="20"/>
      <w:lang w:val="en-GB" w:eastAsia="en-US"/>
    </w:rPr>
  </w:style>
  <w:style w:type="paragraph" w:styleId="aff8">
    <w:name w:val="Date"/>
    <w:basedOn w:val="a1"/>
    <w:next w:val="a1"/>
    <w:link w:val="aff9"/>
    <w:rsid w:val="00004AC6"/>
    <w:pPr>
      <w:spacing w:after="180"/>
    </w:pPr>
    <w:rPr>
      <w:rFonts w:ascii="Times New Roman" w:eastAsia="MS Mincho" w:hAnsi="Times New Roman"/>
      <w:szCs w:val="20"/>
      <w:lang w:val="en-GB"/>
    </w:rPr>
  </w:style>
  <w:style w:type="character" w:customStyle="1" w:styleId="aff9">
    <w:name w:val="日期 字符"/>
    <w:basedOn w:val="a3"/>
    <w:link w:val="aff8"/>
    <w:rsid w:val="00004AC6"/>
    <w:rPr>
      <w:rFonts w:ascii="Times New Roman" w:eastAsia="MS Mincho" w:hAnsi="Times New Roman" w:cs="Times New Roman"/>
      <w:kern w:val="0"/>
      <w:sz w:val="20"/>
      <w:szCs w:val="20"/>
      <w:lang w:val="en-GB" w:eastAsia="en-US"/>
    </w:rPr>
  </w:style>
  <w:style w:type="paragraph" w:styleId="affa">
    <w:name w:val="E-mail Signature"/>
    <w:basedOn w:val="a1"/>
    <w:link w:val="affb"/>
    <w:rsid w:val="00004AC6"/>
    <w:rPr>
      <w:rFonts w:ascii="Times New Roman" w:eastAsia="MS Mincho" w:hAnsi="Times New Roman"/>
      <w:szCs w:val="20"/>
      <w:lang w:val="en-GB"/>
    </w:rPr>
  </w:style>
  <w:style w:type="character" w:customStyle="1" w:styleId="affb">
    <w:name w:val="电子邮件签名 字符"/>
    <w:basedOn w:val="a3"/>
    <w:link w:val="affa"/>
    <w:rsid w:val="00004AC6"/>
    <w:rPr>
      <w:rFonts w:ascii="Times New Roman" w:eastAsia="MS Mincho" w:hAnsi="Times New Roman" w:cs="Times New Roman"/>
      <w:kern w:val="0"/>
      <w:sz w:val="20"/>
      <w:szCs w:val="20"/>
      <w:lang w:val="en-GB" w:eastAsia="en-US"/>
    </w:rPr>
  </w:style>
  <w:style w:type="paragraph" w:styleId="affc">
    <w:name w:val="endnote text"/>
    <w:basedOn w:val="a1"/>
    <w:link w:val="affd"/>
    <w:rsid w:val="00004AC6"/>
    <w:rPr>
      <w:rFonts w:ascii="Times New Roman" w:eastAsia="MS Mincho" w:hAnsi="Times New Roman"/>
      <w:szCs w:val="20"/>
      <w:lang w:val="en-GB"/>
    </w:rPr>
  </w:style>
  <w:style w:type="character" w:customStyle="1" w:styleId="affd">
    <w:name w:val="尾注文本 字符"/>
    <w:basedOn w:val="a3"/>
    <w:link w:val="affc"/>
    <w:rsid w:val="00004AC6"/>
    <w:rPr>
      <w:rFonts w:ascii="Times New Roman" w:eastAsia="MS Mincho" w:hAnsi="Times New Roman" w:cs="Times New Roman"/>
      <w:kern w:val="0"/>
      <w:sz w:val="20"/>
      <w:szCs w:val="20"/>
      <w:lang w:val="en-GB" w:eastAsia="en-US"/>
    </w:rPr>
  </w:style>
  <w:style w:type="paragraph" w:customStyle="1" w:styleId="1c">
    <w:name w:val="收信人地址1"/>
    <w:basedOn w:val="a1"/>
    <w:next w:val="affe"/>
    <w:rsid w:val="00004AC6"/>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f"/>
    <w:rsid w:val="00004AC6"/>
    <w:rPr>
      <w:rFonts w:ascii="Calibri Light" w:eastAsia="Yu Gothic Light" w:hAnsi="Calibri Light"/>
      <w:szCs w:val="20"/>
      <w:lang w:val="en-GB"/>
    </w:rPr>
  </w:style>
  <w:style w:type="paragraph" w:styleId="afff0">
    <w:name w:val="footnote text"/>
    <w:basedOn w:val="a1"/>
    <w:link w:val="afff1"/>
    <w:rsid w:val="00004AC6"/>
    <w:rPr>
      <w:rFonts w:ascii="Times New Roman" w:eastAsia="MS Mincho" w:hAnsi="Times New Roman"/>
      <w:szCs w:val="20"/>
      <w:lang w:val="en-GB"/>
    </w:rPr>
  </w:style>
  <w:style w:type="character" w:customStyle="1" w:styleId="afff1">
    <w:name w:val="脚注文本 字符"/>
    <w:basedOn w:val="a3"/>
    <w:link w:val="afff0"/>
    <w:rsid w:val="00004AC6"/>
    <w:rPr>
      <w:rFonts w:ascii="Times New Roman" w:eastAsia="MS Mincho" w:hAnsi="Times New Roman" w:cs="Times New Roman"/>
      <w:kern w:val="0"/>
      <w:sz w:val="20"/>
      <w:szCs w:val="20"/>
      <w:lang w:val="en-GB" w:eastAsia="en-US"/>
    </w:rPr>
  </w:style>
  <w:style w:type="paragraph" w:styleId="HTML1">
    <w:name w:val="HTML Address"/>
    <w:basedOn w:val="a1"/>
    <w:link w:val="HTML2"/>
    <w:rsid w:val="00004AC6"/>
    <w:rPr>
      <w:rFonts w:ascii="Times New Roman" w:eastAsia="MS Mincho" w:hAnsi="Times New Roman"/>
      <w:i/>
      <w:iCs/>
      <w:szCs w:val="20"/>
      <w:lang w:val="en-GB"/>
    </w:rPr>
  </w:style>
  <w:style w:type="character" w:customStyle="1" w:styleId="HTML2">
    <w:name w:val="HTML 地址 字符"/>
    <w:basedOn w:val="a3"/>
    <w:link w:val="HTML1"/>
    <w:rsid w:val="00004AC6"/>
    <w:rPr>
      <w:rFonts w:ascii="Times New Roman" w:eastAsia="MS Mincho" w:hAnsi="Times New Roman" w:cs="Times New Roman"/>
      <w:i/>
      <w:iCs/>
      <w:kern w:val="0"/>
      <w:sz w:val="20"/>
      <w:szCs w:val="20"/>
      <w:lang w:val="en-GB" w:eastAsia="en-US"/>
    </w:rPr>
  </w:style>
  <w:style w:type="paragraph" w:styleId="1e">
    <w:name w:val="index 1"/>
    <w:basedOn w:val="a1"/>
    <w:next w:val="a1"/>
    <w:rsid w:val="00004AC6"/>
    <w:pPr>
      <w:ind w:left="200" w:hanging="200"/>
    </w:pPr>
    <w:rPr>
      <w:rFonts w:ascii="Times New Roman" w:eastAsia="MS Mincho" w:hAnsi="Times New Roman"/>
      <w:szCs w:val="20"/>
      <w:lang w:val="en-GB"/>
    </w:rPr>
  </w:style>
  <w:style w:type="paragraph" w:styleId="2d">
    <w:name w:val="index 2"/>
    <w:basedOn w:val="a1"/>
    <w:next w:val="a1"/>
    <w:rsid w:val="00004AC6"/>
    <w:pPr>
      <w:ind w:left="400" w:hanging="200"/>
    </w:pPr>
    <w:rPr>
      <w:rFonts w:ascii="Times New Roman" w:eastAsia="MS Mincho" w:hAnsi="Times New Roman"/>
      <w:szCs w:val="20"/>
      <w:lang w:val="en-GB"/>
    </w:rPr>
  </w:style>
  <w:style w:type="paragraph" w:styleId="3a">
    <w:name w:val="index 3"/>
    <w:basedOn w:val="a1"/>
    <w:next w:val="a1"/>
    <w:rsid w:val="00004AC6"/>
    <w:pPr>
      <w:ind w:left="600" w:hanging="200"/>
    </w:pPr>
    <w:rPr>
      <w:rFonts w:ascii="Times New Roman" w:eastAsia="MS Mincho" w:hAnsi="Times New Roman"/>
      <w:szCs w:val="20"/>
      <w:lang w:val="en-GB"/>
    </w:rPr>
  </w:style>
  <w:style w:type="paragraph" w:styleId="44">
    <w:name w:val="index 4"/>
    <w:basedOn w:val="a1"/>
    <w:next w:val="a1"/>
    <w:rsid w:val="00004AC6"/>
    <w:pPr>
      <w:ind w:left="800" w:hanging="200"/>
    </w:pPr>
    <w:rPr>
      <w:rFonts w:ascii="Times New Roman" w:eastAsia="MS Mincho" w:hAnsi="Times New Roman"/>
      <w:szCs w:val="20"/>
      <w:lang w:val="en-GB"/>
    </w:rPr>
  </w:style>
  <w:style w:type="paragraph" w:styleId="54">
    <w:name w:val="index 5"/>
    <w:basedOn w:val="a1"/>
    <w:next w:val="a1"/>
    <w:rsid w:val="00004AC6"/>
    <w:pPr>
      <w:ind w:left="1000" w:hanging="200"/>
    </w:pPr>
    <w:rPr>
      <w:rFonts w:ascii="Times New Roman" w:eastAsia="MS Mincho" w:hAnsi="Times New Roman"/>
      <w:szCs w:val="20"/>
      <w:lang w:val="en-GB"/>
    </w:rPr>
  </w:style>
  <w:style w:type="paragraph" w:styleId="61">
    <w:name w:val="index 6"/>
    <w:basedOn w:val="a1"/>
    <w:next w:val="a1"/>
    <w:rsid w:val="00004AC6"/>
    <w:pPr>
      <w:ind w:left="1200" w:hanging="200"/>
    </w:pPr>
    <w:rPr>
      <w:rFonts w:ascii="Times New Roman" w:eastAsia="MS Mincho" w:hAnsi="Times New Roman"/>
      <w:szCs w:val="20"/>
      <w:lang w:val="en-GB"/>
    </w:rPr>
  </w:style>
  <w:style w:type="paragraph" w:styleId="71">
    <w:name w:val="index 7"/>
    <w:basedOn w:val="a1"/>
    <w:next w:val="a1"/>
    <w:rsid w:val="00004AC6"/>
    <w:pPr>
      <w:ind w:left="1400" w:hanging="200"/>
    </w:pPr>
    <w:rPr>
      <w:rFonts w:ascii="Times New Roman" w:eastAsia="MS Mincho" w:hAnsi="Times New Roman"/>
      <w:szCs w:val="20"/>
      <w:lang w:val="en-GB"/>
    </w:rPr>
  </w:style>
  <w:style w:type="paragraph" w:styleId="81">
    <w:name w:val="index 8"/>
    <w:basedOn w:val="a1"/>
    <w:next w:val="a1"/>
    <w:rsid w:val="00004AC6"/>
    <w:pPr>
      <w:ind w:left="1600" w:hanging="200"/>
    </w:pPr>
    <w:rPr>
      <w:rFonts w:ascii="Times New Roman" w:eastAsia="MS Mincho" w:hAnsi="Times New Roman"/>
      <w:szCs w:val="20"/>
      <w:lang w:val="en-GB"/>
    </w:rPr>
  </w:style>
  <w:style w:type="paragraph" w:styleId="91">
    <w:name w:val="index 9"/>
    <w:basedOn w:val="a1"/>
    <w:next w:val="a1"/>
    <w:rsid w:val="00004AC6"/>
    <w:pPr>
      <w:ind w:left="1800" w:hanging="200"/>
    </w:pPr>
    <w:rPr>
      <w:rFonts w:ascii="Times New Roman" w:eastAsia="MS Mincho" w:hAnsi="Times New Roman"/>
      <w:szCs w:val="20"/>
      <w:lang w:val="en-GB"/>
    </w:rPr>
  </w:style>
  <w:style w:type="paragraph" w:customStyle="1" w:styleId="1f">
    <w:name w:val="索引标题1"/>
    <w:basedOn w:val="a1"/>
    <w:next w:val="1e"/>
    <w:rsid w:val="00004AC6"/>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rsid w:val="00004AC6"/>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004AC6"/>
    <w:rPr>
      <w:i/>
      <w:iCs/>
      <w:color w:val="4472C4"/>
      <w:lang w:eastAsia="en-US"/>
    </w:rPr>
  </w:style>
  <w:style w:type="paragraph" w:styleId="3b">
    <w:name w:val="List 3"/>
    <w:basedOn w:val="a1"/>
    <w:rsid w:val="00004AC6"/>
    <w:pPr>
      <w:spacing w:after="180"/>
      <w:ind w:left="849" w:hanging="283"/>
      <w:contextualSpacing/>
    </w:pPr>
    <w:rPr>
      <w:rFonts w:ascii="Times New Roman" w:eastAsia="MS Mincho" w:hAnsi="Times New Roman"/>
      <w:szCs w:val="20"/>
      <w:lang w:val="en-GB"/>
    </w:rPr>
  </w:style>
  <w:style w:type="paragraph" w:styleId="45">
    <w:name w:val="List 4"/>
    <w:basedOn w:val="a1"/>
    <w:rsid w:val="00004AC6"/>
    <w:pPr>
      <w:spacing w:after="180"/>
      <w:ind w:left="1132" w:hanging="283"/>
      <w:contextualSpacing/>
    </w:pPr>
    <w:rPr>
      <w:rFonts w:ascii="Times New Roman" w:eastAsia="MS Mincho" w:hAnsi="Times New Roman"/>
      <w:szCs w:val="20"/>
      <w:lang w:val="en-GB"/>
    </w:rPr>
  </w:style>
  <w:style w:type="paragraph" w:styleId="55">
    <w:name w:val="List 5"/>
    <w:basedOn w:val="a1"/>
    <w:rsid w:val="00004AC6"/>
    <w:pPr>
      <w:spacing w:after="180"/>
      <w:ind w:left="1415" w:hanging="283"/>
      <w:contextualSpacing/>
    </w:pPr>
    <w:rPr>
      <w:rFonts w:ascii="Times New Roman" w:eastAsia="MS Mincho" w:hAnsi="Times New Roman"/>
      <w:szCs w:val="20"/>
      <w:lang w:val="en-GB"/>
    </w:rPr>
  </w:style>
  <w:style w:type="paragraph" w:styleId="a0">
    <w:name w:val="List Bullet"/>
    <w:basedOn w:val="a1"/>
    <w:rsid w:val="00004AC6"/>
    <w:pPr>
      <w:numPr>
        <w:numId w:val="12"/>
      </w:numPr>
      <w:spacing w:after="180"/>
      <w:contextualSpacing/>
    </w:pPr>
    <w:rPr>
      <w:rFonts w:ascii="Times New Roman" w:eastAsia="MS Mincho" w:hAnsi="Times New Roman"/>
      <w:szCs w:val="20"/>
      <w:lang w:val="en-GB"/>
    </w:rPr>
  </w:style>
  <w:style w:type="paragraph" w:styleId="20">
    <w:name w:val="List Bullet 2"/>
    <w:basedOn w:val="a1"/>
    <w:rsid w:val="00004AC6"/>
    <w:pPr>
      <w:numPr>
        <w:numId w:val="13"/>
      </w:numPr>
      <w:spacing w:after="180"/>
      <w:contextualSpacing/>
    </w:pPr>
    <w:rPr>
      <w:rFonts w:ascii="Times New Roman" w:eastAsia="MS Mincho" w:hAnsi="Times New Roman"/>
      <w:szCs w:val="20"/>
      <w:lang w:val="en-GB"/>
    </w:rPr>
  </w:style>
  <w:style w:type="paragraph" w:styleId="30">
    <w:name w:val="List Bullet 3"/>
    <w:basedOn w:val="a1"/>
    <w:rsid w:val="00004AC6"/>
    <w:pPr>
      <w:numPr>
        <w:numId w:val="14"/>
      </w:numPr>
      <w:spacing w:after="180"/>
      <w:contextualSpacing/>
    </w:pPr>
    <w:rPr>
      <w:rFonts w:ascii="Times New Roman" w:eastAsia="MS Mincho" w:hAnsi="Times New Roman"/>
      <w:szCs w:val="20"/>
      <w:lang w:val="en-GB"/>
    </w:rPr>
  </w:style>
  <w:style w:type="paragraph" w:styleId="40">
    <w:name w:val="List Bullet 4"/>
    <w:basedOn w:val="a1"/>
    <w:rsid w:val="00004AC6"/>
    <w:pPr>
      <w:numPr>
        <w:numId w:val="15"/>
      </w:numPr>
      <w:spacing w:after="180"/>
      <w:contextualSpacing/>
    </w:pPr>
    <w:rPr>
      <w:rFonts w:ascii="Times New Roman" w:eastAsia="MS Mincho" w:hAnsi="Times New Roman"/>
      <w:szCs w:val="20"/>
      <w:lang w:val="en-GB"/>
    </w:rPr>
  </w:style>
  <w:style w:type="paragraph" w:styleId="50">
    <w:name w:val="List Bullet 5"/>
    <w:basedOn w:val="a1"/>
    <w:rsid w:val="00004AC6"/>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004AC6"/>
    <w:pPr>
      <w:spacing w:after="120"/>
      <w:ind w:left="283"/>
      <w:contextualSpacing/>
    </w:pPr>
    <w:rPr>
      <w:rFonts w:ascii="Times New Roman" w:eastAsia="MS Mincho" w:hAnsi="Times New Roman"/>
      <w:szCs w:val="20"/>
      <w:lang w:val="en-GB"/>
    </w:rPr>
  </w:style>
  <w:style w:type="paragraph" w:styleId="2e">
    <w:name w:val="List Continue 2"/>
    <w:basedOn w:val="a1"/>
    <w:rsid w:val="00004AC6"/>
    <w:pPr>
      <w:spacing w:after="120"/>
      <w:ind w:left="566"/>
      <w:contextualSpacing/>
    </w:pPr>
    <w:rPr>
      <w:rFonts w:ascii="Times New Roman" w:eastAsia="MS Mincho" w:hAnsi="Times New Roman"/>
      <w:szCs w:val="20"/>
      <w:lang w:val="en-GB"/>
    </w:rPr>
  </w:style>
  <w:style w:type="paragraph" w:styleId="3c">
    <w:name w:val="List Continue 3"/>
    <w:basedOn w:val="a1"/>
    <w:rsid w:val="00004AC6"/>
    <w:pPr>
      <w:spacing w:after="120"/>
      <w:ind w:left="849"/>
      <w:contextualSpacing/>
    </w:pPr>
    <w:rPr>
      <w:rFonts w:ascii="Times New Roman" w:eastAsia="MS Mincho" w:hAnsi="Times New Roman"/>
      <w:szCs w:val="20"/>
      <w:lang w:val="en-GB"/>
    </w:rPr>
  </w:style>
  <w:style w:type="paragraph" w:styleId="46">
    <w:name w:val="List Continue 4"/>
    <w:basedOn w:val="a1"/>
    <w:rsid w:val="00004AC6"/>
    <w:pPr>
      <w:spacing w:after="120"/>
      <w:ind w:left="1132"/>
      <w:contextualSpacing/>
    </w:pPr>
    <w:rPr>
      <w:rFonts w:ascii="Times New Roman" w:eastAsia="MS Mincho" w:hAnsi="Times New Roman"/>
      <w:szCs w:val="20"/>
      <w:lang w:val="en-GB"/>
    </w:rPr>
  </w:style>
  <w:style w:type="paragraph" w:styleId="56">
    <w:name w:val="List Continue 5"/>
    <w:basedOn w:val="a1"/>
    <w:rsid w:val="00004AC6"/>
    <w:pPr>
      <w:spacing w:after="120"/>
      <w:ind w:left="1415"/>
      <w:contextualSpacing/>
    </w:pPr>
    <w:rPr>
      <w:rFonts w:ascii="Times New Roman" w:eastAsia="MS Mincho" w:hAnsi="Times New Roman"/>
      <w:szCs w:val="20"/>
      <w:lang w:val="en-GB"/>
    </w:rPr>
  </w:style>
  <w:style w:type="paragraph" w:styleId="a">
    <w:name w:val="List Number"/>
    <w:basedOn w:val="a1"/>
    <w:rsid w:val="00004AC6"/>
    <w:pPr>
      <w:numPr>
        <w:numId w:val="17"/>
      </w:numPr>
      <w:spacing w:after="180"/>
      <w:contextualSpacing/>
    </w:pPr>
    <w:rPr>
      <w:rFonts w:ascii="Times New Roman" w:eastAsia="MS Mincho" w:hAnsi="Times New Roman"/>
      <w:szCs w:val="20"/>
      <w:lang w:val="en-GB"/>
    </w:rPr>
  </w:style>
  <w:style w:type="paragraph" w:styleId="2">
    <w:name w:val="List Number 2"/>
    <w:basedOn w:val="a1"/>
    <w:rsid w:val="00004AC6"/>
    <w:pPr>
      <w:numPr>
        <w:numId w:val="18"/>
      </w:numPr>
      <w:spacing w:after="180"/>
      <w:contextualSpacing/>
    </w:pPr>
    <w:rPr>
      <w:rFonts w:ascii="Times New Roman" w:eastAsia="MS Mincho" w:hAnsi="Times New Roman"/>
      <w:szCs w:val="20"/>
      <w:lang w:val="en-GB"/>
    </w:rPr>
  </w:style>
  <w:style w:type="paragraph" w:styleId="3">
    <w:name w:val="List Number 3"/>
    <w:basedOn w:val="a1"/>
    <w:rsid w:val="00004AC6"/>
    <w:pPr>
      <w:numPr>
        <w:numId w:val="19"/>
      </w:numPr>
      <w:spacing w:after="180"/>
      <w:contextualSpacing/>
    </w:pPr>
    <w:rPr>
      <w:rFonts w:ascii="Times New Roman" w:eastAsia="MS Mincho" w:hAnsi="Times New Roman"/>
      <w:szCs w:val="20"/>
      <w:lang w:val="en-GB"/>
    </w:rPr>
  </w:style>
  <w:style w:type="paragraph" w:styleId="4">
    <w:name w:val="List Number 4"/>
    <w:basedOn w:val="a1"/>
    <w:rsid w:val="00004AC6"/>
    <w:pPr>
      <w:numPr>
        <w:numId w:val="20"/>
      </w:numPr>
      <w:spacing w:after="180"/>
      <w:contextualSpacing/>
    </w:pPr>
    <w:rPr>
      <w:rFonts w:ascii="Times New Roman" w:eastAsia="MS Mincho" w:hAnsi="Times New Roman"/>
      <w:szCs w:val="20"/>
      <w:lang w:val="en-GB"/>
    </w:rPr>
  </w:style>
  <w:style w:type="paragraph" w:styleId="5">
    <w:name w:val="List Number 5"/>
    <w:basedOn w:val="a1"/>
    <w:rsid w:val="00004AC6"/>
    <w:pPr>
      <w:numPr>
        <w:numId w:val="21"/>
      </w:numPr>
      <w:spacing w:after="180"/>
      <w:contextualSpacing/>
    </w:pPr>
    <w:rPr>
      <w:rFonts w:ascii="Times New Roman" w:eastAsia="MS Mincho" w:hAnsi="Times New Roman"/>
      <w:szCs w:val="20"/>
      <w:lang w:val="en-GB"/>
    </w:rPr>
  </w:style>
  <w:style w:type="paragraph" w:styleId="afff5">
    <w:name w:val="macro"/>
    <w:link w:val="afff6"/>
    <w:rsid w:val="00004AC6"/>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004AC6"/>
    <w:rPr>
      <w:rFonts w:ascii="Consolas" w:eastAsia="MS Mincho" w:hAnsi="Consolas" w:cs="Times New Roman"/>
      <w:kern w:val="0"/>
      <w:sz w:val="20"/>
      <w:szCs w:val="20"/>
      <w:lang w:val="en-GB" w:eastAsia="en-US"/>
    </w:rPr>
  </w:style>
  <w:style w:type="paragraph" w:customStyle="1" w:styleId="1f1">
    <w:name w:val="信息标题1"/>
    <w:basedOn w:val="a1"/>
    <w:next w:val="afff7"/>
    <w:link w:val="afff8"/>
    <w:rsid w:val="00004A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f1"/>
    <w:rsid w:val="00004AC6"/>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004AC6"/>
    <w:rPr>
      <w:rFonts w:ascii="Times New Roman" w:eastAsia="MS Mincho" w:hAnsi="Times New Roman" w:cs="Times New Roman"/>
      <w:kern w:val="0"/>
      <w:sz w:val="20"/>
      <w:szCs w:val="20"/>
      <w:lang w:val="en-GB" w:eastAsia="en-US"/>
    </w:rPr>
  </w:style>
  <w:style w:type="paragraph" w:styleId="afffa">
    <w:name w:val="Normal Indent"/>
    <w:basedOn w:val="a1"/>
    <w:rsid w:val="00004AC6"/>
    <w:pPr>
      <w:spacing w:after="180"/>
      <w:ind w:left="720"/>
    </w:pPr>
    <w:rPr>
      <w:rFonts w:ascii="Times New Roman" w:eastAsia="MS Mincho" w:hAnsi="Times New Roman"/>
      <w:szCs w:val="20"/>
      <w:lang w:val="en-GB"/>
    </w:rPr>
  </w:style>
  <w:style w:type="paragraph" w:styleId="afffb">
    <w:name w:val="Note Heading"/>
    <w:basedOn w:val="a1"/>
    <w:next w:val="a1"/>
    <w:link w:val="afffc"/>
    <w:rsid w:val="00004AC6"/>
    <w:rPr>
      <w:rFonts w:ascii="Times New Roman" w:eastAsia="MS Mincho" w:hAnsi="Times New Roman"/>
      <w:szCs w:val="20"/>
      <w:lang w:val="en-GB"/>
    </w:rPr>
  </w:style>
  <w:style w:type="character" w:customStyle="1" w:styleId="afffc">
    <w:name w:val="注释标题 字符"/>
    <w:basedOn w:val="a3"/>
    <w:link w:val="afffb"/>
    <w:rsid w:val="00004AC6"/>
    <w:rPr>
      <w:rFonts w:ascii="Times New Roman" w:eastAsia="MS Mincho" w:hAnsi="Times New Roman" w:cs="Times New Roman"/>
      <w:kern w:val="0"/>
      <w:sz w:val="20"/>
      <w:szCs w:val="20"/>
      <w:lang w:val="en-GB" w:eastAsia="en-US"/>
    </w:rPr>
  </w:style>
  <w:style w:type="paragraph" w:styleId="afffd">
    <w:name w:val="Plain Text"/>
    <w:basedOn w:val="a1"/>
    <w:link w:val="afffe"/>
    <w:rsid w:val="00004AC6"/>
    <w:rPr>
      <w:rFonts w:ascii="Consolas" w:eastAsia="MS Mincho" w:hAnsi="Consolas"/>
      <w:sz w:val="21"/>
      <w:szCs w:val="21"/>
      <w:lang w:val="en-GB"/>
    </w:rPr>
  </w:style>
  <w:style w:type="character" w:customStyle="1" w:styleId="afffe">
    <w:name w:val="纯文本 字符"/>
    <w:basedOn w:val="a3"/>
    <w:link w:val="afffd"/>
    <w:rsid w:val="00004AC6"/>
    <w:rPr>
      <w:rFonts w:ascii="Consolas" w:eastAsia="MS Mincho" w:hAnsi="Consolas" w:cs="Times New Roman"/>
      <w:kern w:val="0"/>
      <w:szCs w:val="21"/>
      <w:lang w:val="en-GB" w:eastAsia="en-US"/>
    </w:rPr>
  </w:style>
  <w:style w:type="paragraph" w:customStyle="1" w:styleId="1f2">
    <w:name w:val="引用1"/>
    <w:basedOn w:val="a1"/>
    <w:next w:val="a1"/>
    <w:uiPriority w:val="29"/>
    <w:qFormat/>
    <w:rsid w:val="00004AC6"/>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004AC6"/>
    <w:rPr>
      <w:i/>
      <w:iCs/>
      <w:color w:val="404040"/>
      <w:lang w:eastAsia="en-US"/>
    </w:rPr>
  </w:style>
  <w:style w:type="paragraph" w:styleId="affff1">
    <w:name w:val="Salutation"/>
    <w:basedOn w:val="a1"/>
    <w:next w:val="a1"/>
    <w:link w:val="affff2"/>
    <w:rsid w:val="00004AC6"/>
    <w:pPr>
      <w:spacing w:after="180"/>
    </w:pPr>
    <w:rPr>
      <w:rFonts w:ascii="Times New Roman" w:eastAsia="MS Mincho" w:hAnsi="Times New Roman"/>
      <w:szCs w:val="20"/>
      <w:lang w:val="en-GB"/>
    </w:rPr>
  </w:style>
  <w:style w:type="character" w:customStyle="1" w:styleId="affff2">
    <w:name w:val="称呼 字符"/>
    <w:basedOn w:val="a3"/>
    <w:link w:val="affff1"/>
    <w:rsid w:val="00004AC6"/>
    <w:rPr>
      <w:rFonts w:ascii="Times New Roman" w:eastAsia="MS Mincho" w:hAnsi="Times New Roman" w:cs="Times New Roman"/>
      <w:kern w:val="0"/>
      <w:sz w:val="20"/>
      <w:szCs w:val="20"/>
      <w:lang w:val="en-GB" w:eastAsia="en-US"/>
    </w:rPr>
  </w:style>
  <w:style w:type="paragraph" w:styleId="affff3">
    <w:name w:val="Signature"/>
    <w:basedOn w:val="a1"/>
    <w:link w:val="affff4"/>
    <w:rsid w:val="00004AC6"/>
    <w:pPr>
      <w:ind w:left="4252"/>
    </w:pPr>
    <w:rPr>
      <w:rFonts w:ascii="Times New Roman" w:eastAsia="MS Mincho" w:hAnsi="Times New Roman"/>
      <w:szCs w:val="20"/>
      <w:lang w:val="en-GB"/>
    </w:rPr>
  </w:style>
  <w:style w:type="character" w:customStyle="1" w:styleId="affff4">
    <w:name w:val="签名 字符"/>
    <w:basedOn w:val="a3"/>
    <w:link w:val="affff3"/>
    <w:rsid w:val="00004AC6"/>
    <w:rPr>
      <w:rFonts w:ascii="Times New Roman" w:eastAsia="MS Mincho" w:hAnsi="Times New Roman" w:cs="Times New Roman"/>
      <w:kern w:val="0"/>
      <w:sz w:val="20"/>
      <w:szCs w:val="20"/>
      <w:lang w:val="en-GB" w:eastAsia="en-US"/>
    </w:rPr>
  </w:style>
  <w:style w:type="paragraph" w:customStyle="1" w:styleId="1f3">
    <w:name w:val="副标题1"/>
    <w:basedOn w:val="a1"/>
    <w:next w:val="a1"/>
    <w:qFormat/>
    <w:rsid w:val="00004AC6"/>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004AC6"/>
    <w:rPr>
      <w:rFonts w:ascii="Calibri" w:eastAsia="Yu Mincho" w:hAnsi="Calibri"/>
      <w:color w:val="5A5A5A"/>
      <w:spacing w:val="15"/>
      <w:sz w:val="22"/>
      <w:lang w:eastAsia="en-US"/>
    </w:rPr>
  </w:style>
  <w:style w:type="paragraph" w:styleId="affff7">
    <w:name w:val="table of authorities"/>
    <w:basedOn w:val="a1"/>
    <w:next w:val="a1"/>
    <w:rsid w:val="00004AC6"/>
    <w:pPr>
      <w:ind w:left="200" w:hanging="200"/>
    </w:pPr>
    <w:rPr>
      <w:rFonts w:ascii="Times New Roman" w:eastAsia="MS Mincho" w:hAnsi="Times New Roman"/>
      <w:szCs w:val="20"/>
      <w:lang w:val="en-GB"/>
    </w:rPr>
  </w:style>
  <w:style w:type="paragraph" w:styleId="affff8">
    <w:name w:val="table of figures"/>
    <w:basedOn w:val="a1"/>
    <w:next w:val="a1"/>
    <w:rsid w:val="00004AC6"/>
    <w:rPr>
      <w:rFonts w:ascii="Times New Roman" w:eastAsia="MS Mincho" w:hAnsi="Times New Roman"/>
      <w:szCs w:val="20"/>
      <w:lang w:val="en-GB"/>
    </w:rPr>
  </w:style>
  <w:style w:type="paragraph" w:customStyle="1" w:styleId="1f4">
    <w:name w:val="标题1"/>
    <w:basedOn w:val="a1"/>
    <w:next w:val="a1"/>
    <w:qFormat/>
    <w:rsid w:val="00004AC6"/>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004AC6"/>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004AC6"/>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04AC6"/>
    <w:rPr>
      <w:lang w:eastAsia="en-US"/>
    </w:rPr>
  </w:style>
  <w:style w:type="paragraph" w:styleId="aff1">
    <w:name w:val="Block Text"/>
    <w:basedOn w:val="a1"/>
    <w:rsid w:val="00004AC6"/>
    <w:pPr>
      <w:spacing w:after="120"/>
      <w:ind w:leftChars="700" w:left="1440" w:rightChars="700" w:right="1440"/>
    </w:pPr>
  </w:style>
  <w:style w:type="paragraph" w:styleId="affe">
    <w:name w:val="envelope address"/>
    <w:basedOn w:val="a1"/>
    <w:rsid w:val="00004AC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004AC6"/>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004AC6"/>
    <w:pPr>
      <w:pBdr>
        <w:top w:val="single" w:sz="4" w:space="10" w:color="4472C4" w:themeColor="accent1"/>
        <w:bottom w:val="single" w:sz="4" w:space="10" w:color="4472C4" w:themeColor="accent1"/>
      </w:pBdr>
      <w:spacing w:before="360" w:after="360"/>
      <w:ind w:left="864" w:right="864"/>
      <w:jc w:val="center"/>
    </w:pPr>
    <w:rPr>
      <w:rFonts w:asciiTheme="minorHAnsi" w:eastAsiaTheme="minorEastAsia" w:hAnsiTheme="minorHAnsi" w:cstheme="minorBidi"/>
      <w:i/>
      <w:iCs/>
      <w:color w:val="4472C4"/>
      <w:kern w:val="2"/>
      <w:sz w:val="21"/>
      <w:szCs w:val="22"/>
    </w:rPr>
  </w:style>
  <w:style w:type="character" w:customStyle="1" w:styleId="1f5">
    <w:name w:val="明显引用 字符1"/>
    <w:basedOn w:val="a3"/>
    <w:uiPriority w:val="99"/>
    <w:rsid w:val="00004AC6"/>
    <w:rPr>
      <w:rFonts w:ascii="CG Times (WN)" w:eastAsia="Times New Roman" w:hAnsi="CG Times (WN)" w:cs="Times New Roman"/>
      <w:i/>
      <w:iCs/>
      <w:color w:val="4472C4" w:themeColor="accent1"/>
      <w:kern w:val="0"/>
      <w:sz w:val="20"/>
      <w:szCs w:val="24"/>
      <w:lang w:eastAsia="en-US"/>
    </w:rPr>
  </w:style>
  <w:style w:type="paragraph" w:styleId="afff7">
    <w:name w:val="Message Header"/>
    <w:basedOn w:val="a1"/>
    <w:link w:val="1f6"/>
    <w:rsid w:val="00004AC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6">
    <w:name w:val="信息标题 字符1"/>
    <w:basedOn w:val="a3"/>
    <w:link w:val="afff7"/>
    <w:rsid w:val="00004AC6"/>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004AC6"/>
    <w:pPr>
      <w:spacing w:before="200" w:after="160"/>
      <w:ind w:left="864" w:right="864"/>
      <w:jc w:val="center"/>
    </w:pPr>
    <w:rPr>
      <w:rFonts w:asciiTheme="minorHAnsi" w:eastAsiaTheme="minorEastAsia" w:hAnsiTheme="minorHAnsi" w:cstheme="minorBidi"/>
      <w:i/>
      <w:iCs/>
      <w:color w:val="404040"/>
      <w:kern w:val="2"/>
      <w:sz w:val="21"/>
      <w:szCs w:val="22"/>
    </w:rPr>
  </w:style>
  <w:style w:type="character" w:customStyle="1" w:styleId="1f7">
    <w:name w:val="引用 字符1"/>
    <w:basedOn w:val="a3"/>
    <w:uiPriority w:val="99"/>
    <w:rsid w:val="00004AC6"/>
    <w:rPr>
      <w:rFonts w:ascii="CG Times (WN)" w:eastAsia="Times New Roman" w:hAnsi="CG Times (WN)" w:cs="Times New Roman"/>
      <w:i/>
      <w:iCs/>
      <w:color w:val="404040" w:themeColor="text1" w:themeTint="BF"/>
      <w:kern w:val="0"/>
      <w:sz w:val="20"/>
      <w:szCs w:val="24"/>
      <w:lang w:eastAsia="en-US"/>
    </w:rPr>
  </w:style>
  <w:style w:type="paragraph" w:styleId="affff6">
    <w:name w:val="Subtitle"/>
    <w:basedOn w:val="a1"/>
    <w:next w:val="a1"/>
    <w:link w:val="affff5"/>
    <w:qFormat/>
    <w:rsid w:val="00004AC6"/>
    <w:pPr>
      <w:spacing w:before="240" w:after="60" w:line="312" w:lineRule="auto"/>
      <w:jc w:val="center"/>
      <w:outlineLvl w:val="1"/>
    </w:pPr>
    <w:rPr>
      <w:rFonts w:ascii="Calibri" w:eastAsia="Yu Mincho" w:hAnsi="Calibri" w:cstheme="minorBidi"/>
      <w:color w:val="5A5A5A"/>
      <w:spacing w:val="15"/>
      <w:kern w:val="2"/>
      <w:sz w:val="22"/>
      <w:szCs w:val="22"/>
    </w:rPr>
  </w:style>
  <w:style w:type="character" w:customStyle="1" w:styleId="1f8">
    <w:name w:val="副标题 字符1"/>
    <w:basedOn w:val="a3"/>
    <w:rsid w:val="00004AC6"/>
    <w:rPr>
      <w:b/>
      <w:bCs/>
      <w:kern w:val="28"/>
      <w:sz w:val="32"/>
      <w:szCs w:val="32"/>
      <w:lang w:eastAsia="en-US"/>
    </w:rPr>
  </w:style>
  <w:style w:type="paragraph" w:styleId="affffa">
    <w:name w:val="Title"/>
    <w:basedOn w:val="a1"/>
    <w:next w:val="a1"/>
    <w:link w:val="affff9"/>
    <w:qFormat/>
    <w:rsid w:val="00004AC6"/>
    <w:pPr>
      <w:spacing w:before="240" w:after="60"/>
      <w:jc w:val="center"/>
      <w:outlineLvl w:val="0"/>
    </w:pPr>
    <w:rPr>
      <w:rFonts w:ascii="Calibri Light" w:eastAsia="Yu Gothic Light" w:hAnsi="Calibri Light" w:cstheme="minorBidi"/>
      <w:spacing w:val="-10"/>
      <w:kern w:val="28"/>
      <w:sz w:val="56"/>
      <w:szCs w:val="56"/>
    </w:rPr>
  </w:style>
  <w:style w:type="character" w:customStyle="1" w:styleId="1f9">
    <w:name w:val="标题 字符1"/>
    <w:basedOn w:val="a3"/>
    <w:rsid w:val="00004AC6"/>
    <w:rPr>
      <w:rFonts w:asciiTheme="majorHAnsi" w:eastAsiaTheme="majorEastAsia" w:hAnsiTheme="majorHAnsi" w:cstheme="majorBidi"/>
      <w:b/>
      <w:bCs/>
      <w:kern w:val="0"/>
      <w:sz w:val="32"/>
      <w:szCs w:val="32"/>
      <w:lang w:eastAsia="en-US"/>
    </w:rPr>
  </w:style>
  <w:style w:type="table" w:customStyle="1" w:styleId="62">
    <w:name w:val="网格型6"/>
    <w:basedOn w:val="a4"/>
    <w:next w:val="afc"/>
    <w:rsid w:val="00004AC6"/>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4"/>
    <w:next w:val="afc"/>
    <w:uiPriority w:val="59"/>
    <w:rsid w:val="00004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53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A28F6-CD67-4DF8-B900-D722AAEC1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5</Pages>
  <Words>1802</Words>
  <Characters>10273</Characters>
  <Application>Microsoft Office Word</Application>
  <DocSecurity>0</DocSecurity>
  <Lines>85</Lines>
  <Paragraphs>24</Paragraphs>
  <ScaleCrop>false</ScaleCrop>
  <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简荣灵</dc:creator>
  <cp:keywords/>
  <dc:description/>
  <cp:lastModifiedBy>简荣灵</cp:lastModifiedBy>
  <cp:revision>313</cp:revision>
  <dcterms:created xsi:type="dcterms:W3CDTF">2024-02-01T02:46:00Z</dcterms:created>
  <dcterms:modified xsi:type="dcterms:W3CDTF">2024-04-05T01:54:00Z</dcterms:modified>
</cp:coreProperties>
</file>